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9790" w14:textId="77777777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For avtaler som omfattes av forskrift 8. februar 2008 nr. 112 om lønns- og arbeidsvilkår i offentlige kontrakter, gjelder følgende:</w:t>
      </w:r>
    </w:p>
    <w:p w14:paraId="01F56D0C" w14:textId="77777777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A. Generelt</w:t>
      </w:r>
    </w:p>
    <w:p w14:paraId="51836359" w14:textId="77777777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Leverandøren er ansvarlig for at egne ansatte, ansatte hos underleverandører (herunder innleide) som direkte medvirker til å oppfylle kontrakten, har lønns- og arbeidsvilkår i henhold til:</w:t>
      </w:r>
    </w:p>
    <w:p w14:paraId="38871F4F" w14:textId="77777777" w:rsidR="005A7BD5" w:rsidRPr="005A7BD5" w:rsidRDefault="005A7BD5" w:rsidP="005A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Forskrift om allmenngjort tariffavtale.</w:t>
      </w:r>
    </w:p>
    <w:p w14:paraId="32C8D93D" w14:textId="77777777" w:rsidR="005A7BD5" w:rsidRPr="005A7BD5" w:rsidRDefault="005A7BD5" w:rsidP="005A7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Forskrift om lønns- og arbeidsvilkår i offentlige kontrakter av 8. februar 2008 der denne kommer til anvendelse. På områder som ikke er dekket av forskrift om allmenngjort tariffavtale, skal lønns- og arbeidsvilkårene være i henhold til landsomfattende tariffavtale for den aktuelle bransje. Med lønns- og arbeidsvilkår menes bestemmelser om minste arbeidstid, lønn, herunder overtidstillegg, skift- og turnustillegg og ulempetillegg, og dekning av utgifter til reise, kost og losji, i den grad slike bestemmelser følger av tariffavtalen. </w:t>
      </w:r>
    </w:p>
    <w:p w14:paraId="5E42D432" w14:textId="7D4E6A82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Dette gjelder for arbeid utført i Norge.</w:t>
      </w:r>
    </w:p>
    <w:p w14:paraId="4C0D497D" w14:textId="3376CC1B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Alle avtaler Leverandøren inngår, og som innebærer utførelse av arbeid som direkte medvirker til å oppfylle Leverandørens forpliktelser under denne avtalen, skal inneholde tilsvarende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forpliktelser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.</w:t>
      </w:r>
    </w:p>
    <w:p w14:paraId="6B5755E2" w14:textId="77777777" w:rsidR="008D1D4C" w:rsidRDefault="005A7BD5" w:rsidP="008D1D4C">
      <w:pPr>
        <w:spacing w:before="100" w:beforeAutospacing="1" w:after="100" w:afterAutospacing="1" w:line="240" w:lineRule="auto"/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B. </w:t>
      </w:r>
      <w:r w:rsidR="008D1D4C"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Dokumentasjon </w:t>
      </w:r>
    </w:p>
    <w:p w14:paraId="1086AE39" w14:textId="3FF557B0" w:rsidR="008D1D4C" w:rsidRPr="005A7BD5" w:rsidRDefault="008D1D4C" w:rsidP="008D1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Leverandøren plikter på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Kundens 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forespørsel å dokumentere lønns- og arbeidsvilkårene for egne arbeidstakere, arbeidstakere hos eventuelle underleverandører som direkte medvirker til å oppfylle kontrakten. Opplysningene skal dokumenteres ved blant annet kopi av arbeidsavtale, lønnsslipp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og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timelister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. 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Dokumentasjonen skal være på personnivå og det skal fremgå hvem den gjelder. </w:t>
      </w:r>
    </w:p>
    <w:p w14:paraId="19D68292" w14:textId="6DFDB643" w:rsidR="008D1D4C" w:rsidRPr="005A7BD5" w:rsidRDefault="008D1D4C" w:rsidP="008D1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Dokumentasjonen kan inkludere komplett liste med navn på egne og eventuelle underleverandørers ansatte som direkte medvirker til å oppfylle kontrakten, oversikt over </w:t>
      </w:r>
      <w:proofErr w:type="spellStart"/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allmenngjorte</w:t>
      </w:r>
      <w:proofErr w:type="spellEnd"/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og/eller landsomfattende tariffavtaler som legges til grunn for den aktuelle bransjen og innsyn i leverandørens avtalte lønns- og arbeidsvilkår med eventuelle underleverandører.</w:t>
      </w:r>
    </w:p>
    <w:p w14:paraId="555BE7EA" w14:textId="77777777" w:rsidR="008D1D4C" w:rsidRPr="005A7BD5" w:rsidRDefault="008D1D4C" w:rsidP="008D1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På forespørsel fra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er leverandør forpliktet til å fylle ut egenrapporteringsskjema. Egenrapporteringen skal sendes til oppdragsgiver innen én måned etter kontrakten er signert, med mindre annet er avtalt. Egenrapportering kan kreves flere ganger i løpet av kontraktsperioden.</w:t>
      </w:r>
    </w:p>
    <w:p w14:paraId="41DCE3C9" w14:textId="77777777" w:rsidR="008D1D4C" w:rsidRPr="005A7BD5" w:rsidRDefault="008D1D4C" w:rsidP="008D1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lastRenderedPageBreak/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og eventuell ekstern kontrollør som mottar opplysningene, har taushetsplikt om opplysningene. Taushetsplikten gjelder ikke overfor Arbeidstilsynet, ei heller overfor ansatte eller interne eller eksterne rådgivere som er nødvendige for å få språklig, økonomisk, juridisk eller annen faglig bistand. Taushetsplikten gjelder også for rådgiverne.</w:t>
      </w:r>
    </w:p>
    <w:p w14:paraId="521B5F73" w14:textId="77777777" w:rsidR="008D1D4C" w:rsidRPr="005A7BD5" w:rsidRDefault="008D1D4C" w:rsidP="008D1D4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Hvis leverandør eller underleverandør får pålegg fra Arbeidstilsynet som gjelder lønns- og/eller arbeidsvilkår, skal leverandøren uten opphold informere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ved kopi av pålegget. Hvis leverandøren eller underleverandøren ikke utbedrer forholdene i pålegget innen Arbeidstilsynets frister, vil dette bli ansett som mislighold av kontrakten. </w:t>
      </w:r>
    </w:p>
    <w:p w14:paraId="34C92A96" w14:textId="57848AD1" w:rsidR="005A7BD5" w:rsidRDefault="008D1D4C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C. </w:t>
      </w:r>
      <w:r w:rsidR="005A7BD5"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Manglende oppfyllelse</w:t>
      </w:r>
    </w:p>
    <w:p w14:paraId="611CD2AC" w14:textId="576491DF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Ved brudd på kravene til lønns- og arbeidsvilkår skal leverandøren rette forholdet innen den frist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fastsetter. Der leverandøren selv oppdager slikt brudd gjennom internkontroll eller egen oppfølging av underleverandører, skal leverandøren uten opphold opplyse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om forholdene og utbedre forholdene innen frist fastsatt av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. </w:t>
      </w:r>
    </w:p>
    <w:p w14:paraId="6BA88000" w14:textId="52156E63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har rett til å holde tilbake et beløp tilsvarende ca. to ganger innsparingen for leverandøren. Tilbakeholdsretten opphører så snart retting etter foregående ledd er dokumentert. </w:t>
      </w:r>
    </w:p>
    <w:p w14:paraId="46306F8A" w14:textId="71A4DC71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Vesentlig mislighold av lønns- og arbeidsvilkår hos leverandøren kan påberopes av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som grunnlag for heving, selv om leverandøren retter forholdene. Dersom bruddet har skjedd i underleverandørleddet, kan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kreve at leverandøren skifter ut underleverandører. Dette skal skje uten omkostninger for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5A7BD5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. </w:t>
      </w:r>
    </w:p>
    <w:p w14:paraId="6FE5B763" w14:textId="6F46199D" w:rsidR="005A7BD5" w:rsidRPr="005A7BD5" w:rsidRDefault="00E94BF8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E94BF8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Manglende dokumentasjon på lønns- og arbeidsvilkår nevnt i punkt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B. i denne bestemmelse,</w:t>
      </w:r>
      <w:r w:rsidRPr="00E94BF8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likestilles med brudd på bestemmelsen og kan sanksjoneres av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Kunden</w:t>
      </w:r>
      <w:r w:rsidRPr="00E94BF8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 xml:space="preserve"> som om det forelå brudd.</w:t>
      </w:r>
    </w:p>
    <w:p w14:paraId="7DD19549" w14:textId="77777777" w:rsidR="005A7BD5" w:rsidRPr="005A7BD5" w:rsidRDefault="005A7BD5" w:rsidP="005A7BD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</w:pPr>
      <w:r w:rsidRPr="00441760">
        <w:rPr>
          <w:rFonts w:ascii="Times New Roman" w:eastAsia="Calibri" w:hAnsi="Times New Roman" w:cs="Times New Roman"/>
          <w:color w:val="000000"/>
          <w:sz w:val="27"/>
          <w:szCs w:val="27"/>
          <w:lang w:eastAsia="nb-NO"/>
        </w:rPr>
        <w:t>Oppfyllelse av Leverandørens forpliktelser som nevnt ovenfor skal dokumenteres i bilag 6 ved enten en egenerklæring eller tredjepartserklæring om at det er samsvar mellom aktuell tariffavtale og faktiske lønns- og arbeidsvilkår for oppfyllelse av Leverandørens og eventuelle underleverandørers forpliktelser.</w:t>
      </w:r>
    </w:p>
    <w:p w14:paraId="5EA54C2A" w14:textId="6C8E42C4" w:rsidR="005A7BD5" w:rsidRDefault="005A7BD5" w:rsidP="005A7BD5">
      <w:r w:rsidRPr="005A7BD5">
        <w:rPr>
          <w:rFonts w:ascii="Times New Roman" w:eastAsia="Calibri" w:hAnsi="Times New Roman" w:cs="Times New Roman"/>
          <w:color w:val="000000"/>
          <w:sz w:val="27"/>
          <w:szCs w:val="27"/>
        </w:rPr>
        <w:t>Nærmere presiseringer om gjennomføring av dette kan avtales som en del av dette punkt</w:t>
      </w:r>
      <w:r w:rsidR="008D1D4C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14:paraId="187810E2" w14:textId="77777777" w:rsidR="005A7BD5" w:rsidRDefault="005A7BD5"/>
    <w:sectPr w:rsidR="005A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439F" w14:textId="77777777" w:rsidR="00724705" w:rsidRDefault="00724705" w:rsidP="000A416A">
      <w:pPr>
        <w:spacing w:after="0" w:line="240" w:lineRule="auto"/>
      </w:pPr>
      <w:r>
        <w:separator/>
      </w:r>
    </w:p>
  </w:endnote>
  <w:endnote w:type="continuationSeparator" w:id="0">
    <w:p w14:paraId="46523442" w14:textId="77777777" w:rsidR="00724705" w:rsidRDefault="00724705" w:rsidP="000A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68AE" w14:textId="77777777" w:rsidR="00724705" w:rsidRDefault="00724705" w:rsidP="000A416A">
      <w:pPr>
        <w:spacing w:after="0" w:line="240" w:lineRule="auto"/>
      </w:pPr>
      <w:r>
        <w:separator/>
      </w:r>
    </w:p>
  </w:footnote>
  <w:footnote w:type="continuationSeparator" w:id="0">
    <w:p w14:paraId="1980B843" w14:textId="77777777" w:rsidR="00724705" w:rsidRDefault="00724705" w:rsidP="000A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5"/>
    <w:rsid w:val="00076339"/>
    <w:rsid w:val="000A416A"/>
    <w:rsid w:val="000C7E31"/>
    <w:rsid w:val="00441760"/>
    <w:rsid w:val="00557AF5"/>
    <w:rsid w:val="005A7BD5"/>
    <w:rsid w:val="005F0CEB"/>
    <w:rsid w:val="00724705"/>
    <w:rsid w:val="008D1D4C"/>
    <w:rsid w:val="00C41888"/>
    <w:rsid w:val="00E94BF8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142D"/>
  <w15:chartTrackingRefBased/>
  <w15:docId w15:val="{F62F68A2-EBBC-4AF5-A7E5-93C2E2B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D1D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1D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1D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1D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1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Cathrine Jacobsen</dc:creator>
  <cp:keywords/>
  <dc:description/>
  <cp:lastModifiedBy>Tobias Løkken Amundsen</cp:lastModifiedBy>
  <cp:revision>8</cp:revision>
  <dcterms:created xsi:type="dcterms:W3CDTF">2022-03-30T08:46:00Z</dcterms:created>
  <dcterms:modified xsi:type="dcterms:W3CDTF">2022-03-30T08:57:00Z</dcterms:modified>
</cp:coreProperties>
</file>