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encoding="utf-8"?&gt;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&lt;cv:CV xmlns:cv="urn:fdc:anskaffelser.no:2019:ehf:schema:CV-1"&gt;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&lt;cv:CustomizationID&gt;urn:fdc:anskaffelser.no:2019:dfo-pilot-ehf-cv-test&lt;/cv:CustomizationID&gt;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&lt;cv:ProfileID&gt;dfo-pilot-ehf-cv-test-profile&lt;/cv:ProfileID&gt;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&lt;cv:ID&gt;4b2fd73e-f9c8-4465-8e63-4c5edae48057&lt;/cv:ID&gt;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&lt;cv:IssueDate&gt;2024-05-07&lt;/cv:IssueDate&gt;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&lt;cv:IssueTime&gt;14:20:38&lt;/cv:IssueTime&gt;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&lt;cv:SenderParty&gt;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&lt;cv:EndpointID schemeID="0192"&gt;12341234&lt;/cv:EndpointID&gt;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&lt;cv:Name&gt;Some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&lt;cv:Name&gt;Contact Person&lt;/cv:Name&gt;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&lt;cv:ElectronicMail&gt;someone@company.com&lt;/cv:ElectronicMail&gt;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&lt;/cv:SenderParty&gt;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&lt;cv:ReceiverParty&gt;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&lt;cv:EndpointID schemeID="0192"&gt;952857991&lt;/cv:EndpointID&gt;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&lt;cv:Name&gt;Oslo Kommune&lt;/cv:Name&gt;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&lt;cv:Name&gt;Petter Pettersen&lt;/cv:Name&gt;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&lt;cv:ElectronicMail&gt;postmottak@oslo.kommune.no&lt;/cv:ElectronicMail&gt;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&lt;/cv:ReceiverParty&gt;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&lt;cv:ID&gt;63e63e8d8f2ea93ba95e80c0&lt;/cv:ID&gt;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&lt;cv:Title&gt;Master of Science&lt;/cv:Title&gt;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&lt;cv:EducationDegree&gt;Master of Science&lt;/cv:EducationDegree&gt;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&lt;cv:SubjectArea&gt;Industrial Economics and Technology Management. Engineering major: Operations management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Business major: Strategy and entrepreneurship &lt;/cv:SubjectArea&gt;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&lt;cv:ID&gt;63e63e8e8f2ea93ba95e80c2&lt;/cv:ID&gt;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&lt;cv:Title&gt;Medic&lt;/cv:Title&gt;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&lt;cv:EducationDegree&gt;MMedic&lt;/cv:EducationDegree&gt;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&lt;cv:SubjectArea&gt;Military service in the Norwegian Army as a medic at His Majesty's Kings Guard in Oslo, Norway. Initial 11 month service.&lt;/cv:SubjectArea&gt;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&lt;cv:ID&gt;63e63e8e8f2ea93ba95e80c4&lt;/cv:ID&gt;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&lt;cv:Title&gt;Entrepreneurial studies&lt;/cv:Title&gt;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&lt;cv:EducationDegree&gt;Entrepreneurial studies&lt;/cv:EducationDegree&gt;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&lt;cv:SubjectArea&gt;One semester at the School of Management at Boston University&lt;/cv:SubjectArea&gt;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&lt;/cv:Education&gt;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&lt;cv:ID&gt;63e63e928f2ea93ba95e80d6&lt;/cv:ID&gt;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&lt;cv:Title&gt;CV Partner Master Data Course&lt;/cv:Title&gt;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&lt;cv:EndDate&gt;2018-11-01&lt;/cv:EndDate&gt;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&lt;cv:ID&gt;63e63e928f2ea93ba95e80d8&lt;/cv:ID&gt;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&lt;cv:Title&gt;CV Partner Template Manager Course&lt;/cv:Title&gt;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&lt;cv:EndDate&gt;2017-04-01&lt;/cv:EndDate&gt;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&lt;cv:ID&gt;63e63e938f2ea93ba95e80da&lt;/cv:ID&gt;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&lt;cv:Title&gt;Google Adwords&lt;/cv:Title&gt;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&lt;cv:EndDate&gt;2015-11-01&lt;/cv:EndDate&gt;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&lt;cv:Name&gt;Google&lt;/cv:Name&gt;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&lt;cv:ID&gt;63e63e938f2ea93ba95e80dc&lt;/cv:ID&gt;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&lt;cv:Title&gt;PRINCE2&lt;/cv:Title&gt;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&lt;cv:EndDate&gt;2016-03-01&lt;/cv:EndDate&gt;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&lt;cv:Name&gt;Apple Computers&lt;/cv:Name&gt;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&lt;cv:ID&gt;63e63e948f2ea93ba95e80de&lt;/cv:ID&gt;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&lt;cv:Title&gt;Presentation course&lt;/cv:Title&gt;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&lt;cv:EndDate&gt;2021-01-01&lt;/cv:EndDate&gt;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&lt;cv:Name&gt;Apple Computers&lt;/cv:Name&gt;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&lt;cv:ID&gt;63e63e948f2ea93ba95e80e0&lt;/cv:ID&gt;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&lt;cv:Title&gt;D5L Pleasure Craft Certificate (50 metric tonnes)&lt;/cv:Title&gt;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&lt;cv:EndDate&gt;2008-11-01&lt;/cv:EndDate&gt;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&lt;cv:Name&gt;NMKS&lt;/cv:Name&gt;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&lt;/cv:SupplierParty&gt;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&lt;/cv:Course&gt;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&lt;cv:ID&gt;63e63e9a8f2ea93ba95e80f8&lt;/cv:ID&gt;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&lt;cv:Language&gt;no&lt;/cv:Language&gt;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&lt;cv:Scandinavian&gt;true&lt;/cv:Scandinavian&gt;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&lt;cv:OralSkill&gt;A1&lt;/cv:OralSkill&gt;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&lt;cv:WrittenSkill&gt;A1&lt;/cv:WrittenSkill&gt;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&lt;cv:ID&gt;63e63e9b8f2ea93ba95e80fa&lt;/cv:ID&gt;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&lt;cv:Language&gt;sv&lt;/cv:Language&gt;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&lt;cv:Scandinavian&gt;true&lt;/cv:Scandinavian&gt;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&lt;cv:OralSkill&gt;A1&lt;/cv:OralSkill&gt;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&lt;cv:WrittenSkill&gt;A1&lt;/cv:WrittenSkill&gt;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&lt;cv:ID&gt;63e63e9b8f2ea93ba95e80fc&lt;/cv:ID&gt;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&lt;cv:Language&gt;fr&lt;/cv:Language&gt;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&lt;cv:Scandinavian&gt;false&lt;/cv:Scandinavian&gt;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&lt;cv:OralSkill&gt;B1&lt;/cv:OralSkill&gt;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&lt;cv:WrittenSkill&gt;B1&lt;/cv:WrittenSkill&gt;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&lt;cv:ID&gt;63e63e9b8f2ea93ba95e80fe&lt;/cv:ID&gt;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&lt;cv:Language&gt;zh&lt;/cv:Language&gt;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&lt;cv:Scandinavian&gt;false&lt;/cv:Scandinavian&gt;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&lt;cv:OralSkill&gt;A1&lt;/cv:OralSkill&gt;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&lt;cv:WrittenSkill&gt;A1&lt;/cv:WrittenSkill&gt;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&lt;/cv:LanguageSkills&gt;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&lt;cv:ID&gt;63e63e4d8f2ea93ba95e7f64&lt;/cv:ID&gt;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&lt;cv:IndustryType&gt;IT&lt;/cv:IndustryType&gt;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&lt;cv:Name&gt;John Smith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&lt;cv:StartDate&gt;2016-01-01&lt;/cv:StartDate&gt;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&lt;cv:EndDate&gt;2016-04-01&lt;/cv:EndDate&gt;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&lt;cv:Activities&gt;API integration with AD&lt;/cv:Activities&gt;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unitOfMeasure="hours"&gt;190&lt;/cv:ProjectSize&gt;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currencyID="nok"&gt;350000&lt;/cv:ProjectValue&gt;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&lt;cv:ID&gt;63e63e558f2ea93ba95e7f93&lt;/cv:ID&gt;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&lt;cv:IndustryType&gt;Oil &amp;amp; Gas&lt;/cv:IndustryType&gt;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&lt;cv:Name&gt;Inpex &lt;/cv:Name&gt;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&lt;cv:CountryCode&gt;jp&lt;/cv:CountryCode&gt;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&lt;cv:StartDate&gt;2012-02-01&lt;/cv:StartDate&gt;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&lt;cv:EndDate&gt;2015-07-01&lt;/cv:EndDate&gt;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&lt;cv:Activities&gt;City wide project - Wireless networks&lt;/cv:Activities&gt;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unitOfMeasure="hours"&gt;950&lt;/cv:ProjectSize&gt;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currencyID="nok"&gt;11500000&lt;/cv:ProjectValue&gt;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&lt;cv:ID&gt;63e63e598f2ea93ba95e7faa&lt;/cv:ID&gt;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&lt;cv:IndustryType&gt;Oil &amp;amp; Gas&lt;/cv:IndustryType&gt;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&lt;cv:Name&gt;Apple&lt;/cv:Name&gt;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&lt;cv:CountryCode&gt;de&lt;/cv:CountryCode&gt;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&lt;cv:StartDate&gt;2012-01-01&lt;/cv:StartDate&gt;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&lt;cv:Activities&gt;New Website&lt;/cv:Activities&gt;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unitOfMeasure="hours"&gt;590&lt;/cv:ProjectSize&gt;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currencyID="nok"&gt;2500000&lt;/cv:ProjectValue&gt;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&lt;cv:ID&gt;63e63e5f8f2ea93ba95e7fca&lt;/cv:ID&gt;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&lt;cv:IndustryType&gt;Pharmaceuticals&lt;/cv:IndustryType&gt;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&lt;cv:Name&gt;R&amp;amp;D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&lt;cv:CountryCode&gt;dk&lt;/cv:CountryCode&gt;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&lt;cv:StartDate&gt;2013-01-01&lt;/cv:StartDate&gt;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&lt;cv:Activities&gt;Product development and R&amp;amp;D services&lt;/cv:Activities&gt;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unitOfMeasure="hours"&gt;1800&lt;/cv:ProjectSize&gt;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currencyID="nok"&gt;1750000&lt;/cv:ProjectValue&gt;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&lt;cv:ID&gt;63e63e648f2ea93ba95e7fe5&lt;/cv:ID&gt;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&lt;cv:IndustryType&gt;Energy&lt;/cv:IndustryType&gt;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&lt;cv:Name&gt;Larde Energy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&lt;cv:CountryCode&gt;dk&lt;/cv:CountryCode&gt;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&lt;cv:StartDate&gt;2015-02-01&lt;/cv:StartDate&gt;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&lt;cv:EndDate&gt;2016-11-01&lt;/cv:EndDate&gt;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&lt;cv:Activities&gt;Digital transformation of maintenance&lt;/cv:Activities&gt;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unitOfMeasure="hours"&gt;900&lt;/cv:ProjectSize&gt;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currencyID="nok"&gt;250000&lt;/cv:ProjectValue&gt;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&lt;cv:ID&gt;63e63e678f2ea93ba95e7ff3&lt;/cv:ID&gt;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&lt;cv:IndustryType&gt;Bank, finance and insurance&lt;/cv:IndustryType&gt;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&lt;cv:StartDate&gt;2018-01-01&lt;/cv:StartDate&gt;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&lt;cv:EndDate&gt;2019-03-01&lt;/cv:EndDate&gt;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&lt;cv:Activities&gt;Contract Negotiations SaaS&lt;/cv:Activities&gt;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unitOfMeasure="hours"&gt;155&lt;/cv:ProjectSize&gt;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&lt;cv:ID&gt;63e63e6d8f2ea93ba95e8016&lt;/cv:ID&gt;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&lt;cv:IndustryType&gt;Transport and Logistics&lt;/cv:IndustryType&gt;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&lt;cv:Name&gt;Sweco&lt;/cv:Name&gt;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&lt;cv:StartDate&gt;2015-04-01&lt;/cv:StartDate&gt;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&lt;cv:EndDate&gt;2017-07-01&lt;/cv:EndDate&gt;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&lt;cv:Activities&gt;QFD analysis for a new Ship Tunnel&lt;/cv:Activities&gt;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unitOfMeasure="hours"&gt;155&lt;/cv:ProjectSize&gt;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currencyID="nok"&gt;1500000&lt;/cv:ProjectValue&gt;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&lt;cv:ID&gt;63e63e798f2ea93ba95e8057&lt;/cv:ID&gt;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&lt;cv:IndustryType&gt;IT&lt;/cv:IndustryType&gt;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&lt;cv:Name&gt;The Royal Mail&lt;/cv:Name&gt;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&lt;cv:StartDate&gt;2015-11-01&lt;/cv:StartDate&gt;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&lt;cv:EndDate&gt;2016-07-01&lt;/cv:EndDate&gt;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&lt;cv:Activities&gt;Implementation of ERP system&lt;/cv:Activities&gt;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unitOfMeasure="hours"&gt;150&lt;/cv:ProjectSize&gt;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currencyID="nok"&gt;150000&lt;/cv:ProjectValue&gt;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&lt;cv:ID&gt;63e63e7f8f2ea93ba95e8078&lt;/cv:ID&gt;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&lt;cv:IndustryType&gt;Bank, finance and insurance&lt;/cv:IndustryType&gt;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&lt;cv:Name&gt;Den Norske Bank og Kredittkasse&lt;/cv:Name&gt;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&lt;cv:CountryCode&gt;no&lt;/cv:CountryCode&gt;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&lt;cv:StartDate&gt;2018-01-01&lt;/cv:StartDate&gt;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&lt;cv:EndDate&gt;2019-06-01&lt;/cv:EndDate&gt;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&lt;cv:PositionPercent&gt;100&lt;/cv:PositionPercent&gt;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&lt;cv:Activities&gt;Feasibility Study: Bridge from Norway to Denmark&lt;/cv:Activities&gt;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unitOfMeasure="hours"&gt;140&lt;/cv:ProjectSize&gt;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currencyID="usd"&gt;123000&lt;/cv:ProjectValue&gt;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&lt;cv:ID&gt;63e63e878f2ea93ba95e809f&lt;/cv:ID&gt;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&lt;cv:IndustryType&gt;Construction&lt;/cv:IndustryType&gt;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&lt;cv:Name&gt;Smith &amp;amp; Larrouy Architects&lt;/cv:Name&gt;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&lt;cv:CountryCode&gt;gb&lt;/cv:CountryCode&gt;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&lt;cv:StartDate&gt;2020-09-01&lt;/cv:StartDate&gt;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&lt;cv:EndDate&gt;2021-06-01&lt;/cv:EndDate&gt;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&lt;cv:Activities&gt;The Wiltshire Cottage&lt;/cv:Activities&gt;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currencyID="dkk"&gt;400000&lt;/cv:ProjectValue&gt;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&lt;cv:ID&gt;63e63e888f2ea93ba95e80a5&lt;/cv:ID&gt;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&lt;cv:IndustryType&gt;Construction&lt;/cv:IndustryType&gt;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&lt;cv:Name&gt;Two eagles Law Firm&lt;/cv:Name&gt;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&lt;cv:CountryCode&gt;se&lt;/cv:CountryCode&gt;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&lt;cv:StartDate&gt;2018-01-01&lt;/cv:StartDate&gt;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&lt;cv:EndDate&gt;2021-06-01&lt;/cv:EndDate&gt;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&lt;cv:Activities&gt;Patent for new floating bridge&lt;/cv:Activities&gt;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&lt;cv:ProjectSize unitOfMeasure="hours"&gt;500&lt;/cv:ProjectSize&gt;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&lt;cv:ProjectValue currencyID="usd"&gt;153000&lt;/cv:ProjectValue&gt;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&lt;/cv:ExperienceValue&gt;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&lt;/cv:ProjectExperience&gt;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&lt;cv:ID&gt;63e63e4b8f2ea93ba95e7f5c&lt;/cv:ID&gt;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&lt;cv:Name&gt;Research and Development Company&lt;/cv:Name&gt;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&lt;cv:StartDate&gt;2010-06-01&lt;/cv:StartDate&gt;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&lt;cv:EndDate&gt;2018-12-01&lt;/cv:EndDate&gt;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&lt;cv:Role&gt;Sales and Marketing manager&lt;/cv:Role&gt;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&lt;cv:Activities&gt;John Smith was responsible for all sales and marketing activities of the tech products globally.&lt;/cv:Activities&gt;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&lt;cv:ID&gt;63e63e4b8f2ea93ba95e7f5e&lt;/cv:ID&gt;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&lt;cv:Name&gt;CV Partner&lt;/cv:Name&gt;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&lt;cv:StartDate&gt;2017-06-01&lt;/cv:StartDate&gt;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&lt;cv:Role&gt;Sales and Marketing Director&lt;/cv:Role&gt;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&lt;cv:Activities&gt;John Smith is responsible for sales and marketing activities in CV Partner&lt;/cv:Activities&gt;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&lt;cv:ID&gt;63e63e4c8f2ea93ba95e7f60&lt;/cv:ID&gt;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&lt;cv:Name&gt;Research and Development company AS&lt;/cv:Name&gt;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&lt;cv:StartDate&gt;2009-05-01&lt;/cv:StartDate&gt;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&lt;cv:EndDate&gt;2009-07-01&lt;/cv:EndDate&gt;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&lt;cv:Role&gt;Summer Student Worker&lt;/cv:Role&gt;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&lt;cv:Activities&gt;Summer student at Research and Development company in Norway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CoffeeScript (programming language) is an object-oriented programming language that supports multiple inheritance and polymorphism, and it is dynamically typed. It was designed and implemented in 1886 by Research and Development company.&lt;/cv:Activities&gt;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&lt;cv:ID&gt;63e63e4c8f2ea93ba95e7f62&lt;/cv:ID&gt;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&lt;cv:Name&gt;Norwegian University of Science and Technology&lt;/cv:Name&gt;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&lt;/cv:CompanyParty&gt;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&lt;cv:StartDate&gt;2010-08-01&lt;/cv:StartDate&gt;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&lt;cv:EndDate&gt;2011-05-01&lt;/cv:EndDate&gt;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&lt;cv:Role&gt;Student assistant&lt;/cv:Role&gt;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&lt;cv:Activities&gt;Student assistant in the course in Micro Economics&lt;/cv:Activities&gt;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&lt;/cv:WorkExperience&gt;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&lt;cv:PersonalInformation&gt;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&lt;cv:ID&gt;4b2fd73e-f9c8-4465-8e63-4c5edae48057&lt;/cv:ID&gt;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&lt;cv:Name&gt;John Smith&lt;/cv:Name&gt;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&lt;cv:PostalAddress /&gt;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&lt;cv:Telephone&gt;07777777777&lt;/cv:Telephone&gt;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&lt;cv:ElectronicMail&gt;contact@cvpartner.com&lt;/cv:ElectronicMail&gt;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&lt;/cv:PersonalInformation&gt;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&lt;cv:AdditionalInformation&gt;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&lt;cv:Title&gt;Research and Development Director&lt;/cv:Title&gt;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&lt;cv:Description&gt;John Smith is a results-oriented engineer with experience within FAT, documentation as well as organisational improvement in Engineering companies. He has worked with both software and hardware and in many industries. He has worked internationally with both FAT and documentation. John Smith has 4 years experience working with the worlds leading Engineering Consultancies on how to improve their bids and proposals.&lt;/cv:Description&gt;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&lt;/cv:AdditionalInformation&gt;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&lt;/cv:CV&gt;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