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765E" w14:textId="77777777" w:rsidR="00F026FD" w:rsidRDefault="00A8457F" w:rsidP="00F026FD">
      <w:r>
        <w:rPr>
          <w:noProof/>
        </w:rPr>
        <w:drawing>
          <wp:anchor distT="0" distB="0" distL="114300" distR="114300" simplePos="0" relativeHeight="251662336" behindDoc="0" locked="0" layoutInCell="1" allowOverlap="1" wp14:anchorId="14CB0022" wp14:editId="4AD0E587">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75B2D8C6" w14:textId="77777777" w:rsidR="00E755A8" w:rsidRDefault="00A8457F" w:rsidP="004F0C2E">
      <w:pPr>
        <w:ind w:firstLine="4962"/>
      </w:pPr>
      <w:r w:rsidRPr="001C7278">
        <w:rPr>
          <w:rFonts w:cstheme="minorHAnsi"/>
          <w:noProof/>
          <w:lang w:eastAsia="nb-NO"/>
        </w:rPr>
        <mc:AlternateContent>
          <mc:Choice Requires="wps">
            <w:drawing>
              <wp:inline distT="0" distB="0" distL="0" distR="0" wp14:anchorId="4B024954" wp14:editId="31C3FAD3">
                <wp:extent cx="1812925" cy="526695"/>
                <wp:effectExtent l="0" t="0" r="0" b="6985"/>
                <wp:docPr id="3" name="Rektangel 3"/>
                <wp:cNvGraphicFramePr/>
                <a:graphic xmlns:a="http://schemas.openxmlformats.org/drawingml/2006/main">
                  <a:graphicData uri="http://schemas.microsoft.com/office/word/2010/wordprocessingShape">
                    <wps:wsp>
                      <wps:cNvSpPr/>
                      <wps:spPr>
                        <a:xfrm>
                          <a:off x="0" y="0"/>
                          <a:ext cx="1812925"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B68C3" w14:textId="77777777" w:rsidR="00F026FD" w:rsidRPr="00AB7D2B" w:rsidRDefault="00A8457F" w:rsidP="00D54F3B">
                            <w:pPr>
                              <w:pStyle w:val="SSAtoppforside"/>
                              <w:ind w:right="-144"/>
                            </w:pPr>
                            <w:r>
                              <w:rPr>
                                <w:rFonts w:ascii="Calibri" w:eastAsia="Calibri" w:hAnsi="Calibri" w:cs="Times New Roman"/>
                                <w:color w:val="FFFFFF"/>
                                <w:lang w:val="en-GB"/>
                              </w:rPr>
                              <w:t>SSA-B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B024954" id="Rektangel 3" o:spid="_x0000_s1026" style="width:142.7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TNlQIAAIIFAAAOAAAAZHJzL2Uyb0RvYy54bWysVFFP2zAQfp+0/2D5faQJLYOKFFVFTJMQ&#10;IGDi2XXsJppje7Zp0v363dlJYAztYVof3Lvcd9/5znd3ftG3iuyF843RJc2PZpQIzU3V6F1Jvz1e&#10;fTqlxAemK6aMFiU9CE8vVh8/nHd2KQpTG1UJR4BE+2VnS1qHYJdZ5nktWuaPjBUajNK4lgVQ3S6r&#10;HOuAvVVZMZudZJ1xlXWGC+/h62Uy0lXkl1LwcCulF4GoksLdQjxdPLd4Zqtzttw5ZuuGD9dg/3CL&#10;ljUagk5Ulyww8uyaP6jahjvjjQxH3LSZkbLhIuYA2eSzN9k81MyKmAsUx9upTP7/0fKb/Z0jTVXS&#10;Y0o0a+GJ7sV3eLCdUOQYy9NZvwTUg71zg+ZBxFx76Vr8hyxIH0t6mEoq+kA4fMxP8+KsWFDCwbYo&#10;Tk7OFkiavXhb58MXYVqCQkkdPFmsJNtf+5CgIwSDeaOa6qpRKiput90oR/YMnzcv1vPNwP4bTGkE&#10;a4NuiRG/ZJhZyiVK4aAE4pS+FxJKArcv4k1iM4opDuNc6JAnU80qkcIvZvAbo2P7okfMNBIis4T4&#10;E/dAMCITycidbjng0VXEXp6cZ3+7WHKePGJko8Pk3DbauPcIFGQ1RE74sUipNFil0G97gKC4NdUB&#10;eseZNFTe8qsGnvCa+XDHHEwRzBtshnALh1SmK6kZJEpq436+9x3x0NxgpaSDqSyp//HMnKBEfdXQ&#10;9mf5fI5jHJX54nMBintt2b626Od2Y6AzcthBlkcR8UGNonSmfYIFssaoYGKaQ+yS8uBGZRPStoAV&#10;xMV6HWEwupaFa/1gOZJjgbFFH/sn5uzQxwEm4MaME8yWb9o5YYf6pkoOCgx67JphKeEmea1H1Mvq&#10;XP0CAAD//wMAUEsDBBQABgAIAAAAIQDgIADX3AAAAAQBAAAPAAAAZHJzL2Rvd25yZXYueG1sTI9B&#10;S8NAEIXvgv9hGcGL2I2RShqzKVoRb2Kj4nWaHZNodjZkt23qr3f0opeBx3u8902xnFyvdjSGzrOB&#10;i1kCirj2tuPGwMvz/XkGKkRki71nMnCgAMvy+KjA3Po9r2lXxUZJCYccDbQxDrnWoW7JYZj5gVi8&#10;dz86jCLHRtsR91Luep0myZV22LEstDjQqqX6s9o6A+vklWnxcPs4nH09Heq75u2jWl0ac3oy3VyD&#10;ijTFvzD84As6lMK08Vu2QfUG5JH4e8VLs/kc1MZAli5Al4X+D19+AwAA//8DAFBLAQItABQABgAI&#10;AAAAIQC2gziS/gAAAOEBAAATAAAAAAAAAAAAAAAAAAAAAABbQ29udGVudF9UeXBlc10ueG1sUEsB&#10;Ai0AFAAGAAgAAAAhADj9If/WAAAAlAEAAAsAAAAAAAAAAAAAAAAALwEAAF9yZWxzLy5yZWxzUEsB&#10;Ai0AFAAGAAgAAAAhADCmVM2VAgAAggUAAA4AAAAAAAAAAAAAAAAALgIAAGRycy9lMm9Eb2MueG1s&#10;UEsBAi0AFAAGAAgAAAAhAOAgANfcAAAABAEAAA8AAAAAAAAAAAAAAAAA7wQAAGRycy9kb3ducmV2&#10;LnhtbFBLBQYAAAAABAAEAPMAAAD4BQAAAAA=&#10;" fillcolor="#012a4c" stroked="f" strokeweight="1pt">
                <v:textbox>
                  <w:txbxContent>
                    <w:p w14:paraId="0D3B68C3" w14:textId="77777777" w:rsidR="00F026FD" w:rsidRPr="00AB7D2B" w:rsidRDefault="00A8457F" w:rsidP="00D54F3B">
                      <w:pPr>
                        <w:pStyle w:val="SSAtoppforside"/>
                        <w:ind w:right="-144"/>
                      </w:pPr>
                      <w:r>
                        <w:rPr>
                          <w:rFonts w:ascii="Calibri" w:eastAsia="Calibri" w:hAnsi="Calibri" w:cs="Times New Roman"/>
                          <w:color w:val="FFFFFF"/>
                          <w:lang w:val="en-GB"/>
                        </w:rPr>
                        <w:t>SSA-B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467A4C4A" wp14:editId="5CCD9257">
                <wp:simplePos x="0" y="0"/>
                <wp:positionH relativeFrom="column">
                  <wp:posOffset>87630</wp:posOffset>
                </wp:positionH>
                <wp:positionV relativeFrom="page">
                  <wp:posOffset>4152900</wp:posOffset>
                </wp:positionV>
                <wp:extent cx="48387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9pt,327pt" to="387.9pt,327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5573FD2E" wp14:editId="5DC4A4ED">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32208" w14:textId="77777777" w:rsidR="00F626BF" w:rsidRDefault="00F626BF" w:rsidP="00F026FD"/>
    <w:p w14:paraId="69AD81B8" w14:textId="77777777" w:rsidR="00CA227D" w:rsidRDefault="00CA227D" w:rsidP="00F026FD"/>
    <w:p w14:paraId="40565080" w14:textId="77777777" w:rsidR="00CA227D" w:rsidRDefault="00CA227D" w:rsidP="00F626BF"/>
    <w:p w14:paraId="4A5B247A" w14:textId="77777777" w:rsidR="00CA227D" w:rsidRDefault="00CA227D" w:rsidP="00F626BF"/>
    <w:p w14:paraId="25933E54" w14:textId="77777777" w:rsidR="00CA227D" w:rsidRDefault="00CA227D" w:rsidP="00F626BF"/>
    <w:p w14:paraId="1CCAE679" w14:textId="77777777" w:rsidR="00CA227D" w:rsidRDefault="00CA227D" w:rsidP="00281C7A"/>
    <w:p w14:paraId="2EF86E26" w14:textId="77777777" w:rsidR="00CA227D" w:rsidRDefault="00CA227D" w:rsidP="00F626BF"/>
    <w:p w14:paraId="0BA67882" w14:textId="77777777" w:rsidR="00CA227D" w:rsidRDefault="00CA227D" w:rsidP="00F626BF"/>
    <w:p w14:paraId="0C69B865" w14:textId="77777777" w:rsidR="00CA227D" w:rsidRDefault="00CA227D" w:rsidP="00F626BF"/>
    <w:p w14:paraId="4ED3B1C3" w14:textId="77777777" w:rsidR="0036405D" w:rsidRDefault="0036405D" w:rsidP="00F626BF"/>
    <w:p w14:paraId="2A577316" w14:textId="77777777" w:rsidR="0036405D" w:rsidRDefault="0036405D" w:rsidP="009B0AC1"/>
    <w:p w14:paraId="77E6E662" w14:textId="77777777" w:rsidR="00F61BEB" w:rsidRPr="00F626BF" w:rsidRDefault="00A8457F" w:rsidP="00F626BF">
      <w:pPr>
        <w:sectPr w:rsidR="00F61BEB" w:rsidRPr="00F626BF" w:rsidSect="009B0AC1">
          <w:footerReference w:type="default" r:id="rId13"/>
          <w:headerReference w:type="first" r:id="rId14"/>
          <w:footerReference w:type="first" r:id="rId15"/>
          <w:pgSz w:w="11906" w:h="16838" w:code="9"/>
          <w:pgMar w:top="0" w:right="0" w:bottom="0" w:left="3402" w:header="0" w:footer="0" w:gutter="0"/>
          <w:pgNumType w:start="1"/>
          <w:cols w:space="708"/>
          <w:titlePg/>
          <w:docGrid w:linePitch="299"/>
        </w:sectPr>
      </w:pPr>
      <w:r>
        <w:rPr>
          <w:noProof/>
          <w:lang w:eastAsia="nb-NO"/>
        </w:rPr>
        <mc:AlternateContent>
          <mc:Choice Requires="wps">
            <w:drawing>
              <wp:inline distT="0" distB="0" distL="0" distR="0" wp14:anchorId="5BF8026B" wp14:editId="5481B968">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43A02" w14:textId="77777777" w:rsidR="007E47C2" w:rsidRPr="00A8457F" w:rsidRDefault="00A8457F" w:rsidP="007E47C2">
                            <w:pPr>
                              <w:pStyle w:val="Tittelforside"/>
                              <w:rPr>
                                <w:lang w:val="en-GB"/>
                              </w:rPr>
                            </w:pPr>
                            <w:r>
                              <w:rPr>
                                <w:rFonts w:eastAsia="Source Sans Pro SemiBold" w:cs="Times New Roman"/>
                                <w:lang w:val="en-GB"/>
                              </w:rPr>
                              <w:t>Assistance Agreement</w:t>
                            </w:r>
                          </w:p>
                          <w:p w14:paraId="6222083C" w14:textId="77777777" w:rsidR="00D43F3E" w:rsidRPr="00A8457F" w:rsidRDefault="00A8457F" w:rsidP="00D43F3E">
                            <w:pPr>
                              <w:pStyle w:val="undertittel"/>
                              <w:rPr>
                                <w:lang w:val="en-GB"/>
                              </w:rPr>
                            </w:pPr>
                            <w:r>
                              <w:rPr>
                                <w:rFonts w:ascii="Calibri" w:eastAsia="Calibri" w:hAnsi="Calibri" w:cs="Times New Roman"/>
                                <w:lang w:val="en-GB"/>
                              </w:rPr>
                              <w:t xml:space="preserve">The Norwegian Government’s Standard Agreement for Consultancy Assistance </w:t>
                            </w:r>
                          </w:p>
                          <w:p w14:paraId="4EA2D7C3" w14:textId="77777777" w:rsidR="00910CB1" w:rsidRPr="00D43F3E" w:rsidRDefault="00A8457F" w:rsidP="00D43F3E">
                            <w:pPr>
                              <w:pStyle w:val="undertittel"/>
                            </w:pPr>
                            <w:r>
                              <w:rPr>
                                <w:rFonts w:ascii="Calibri" w:eastAsia="Calibri" w:hAnsi="Calibri" w:cs="Times New Roman"/>
                                <w:lang w:val="en-GB"/>
                              </w:rPr>
                              <w:t>SSA-B</w:t>
                            </w:r>
                          </w:p>
                          <w:p w14:paraId="583C383E" w14:textId="77777777" w:rsidR="00C1359E" w:rsidRPr="00757692" w:rsidRDefault="00C1359E" w:rsidP="004B1FBA">
                            <w:pPr>
                              <w:pStyle w:val="undertittel"/>
                            </w:pPr>
                          </w:p>
                        </w:txbxContent>
                      </wps:txbx>
                      <wps:bodyPr rot="0" vert="horz" wrap="square" lIns="91440" tIns="45720" rIns="91440" bIns="45720" anchor="t" anchorCtr="0" upright="1"/>
                    </wps:wsp>
                  </a:graphicData>
                </a:graphic>
              </wp:inline>
            </w:drawing>
          </mc:Choice>
          <mc:Fallback>
            <w:pict>
              <v:shapetype w14:anchorId="5BF8026B"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F6wEAALUDAAAOAAAAZHJzL2Uyb0RvYy54bWysU9tu2zAMfR+wfxD0vjjO3CYz4hRbiw4D&#10;ugvQ7gNoWb6gtqhRSuzs60fJbZptb8NeBPGiw3NIans1Db04aHIdmkKmi6UU2iisOtMU8vvD7ZuN&#10;FM6DqaBHowt51E5e7V6/2o421ytssa80CQYxLh9tIVvvbZ4kTrV6ALdAqw0Ha6QBPJvUJBXByOhD&#10;n6yWy8tkRKosodLOsfdmDspdxK9rrfzXunbai76QzM3Hk+JZhjPZbSFvCGzbqSca8A8sBugMFz1B&#10;3YAHsafuL6ihU4QOa79QOCRY153SUQOrSZd/qLlvweqohZvj7KlN7v/Bqi+HbyS6qpArKQwMPKIH&#10;/eh8iY9OrEJ7Rutyzrq3nOenDzjxmKNUZ+9QcZbB6xZMo98T4dhqqJheGl4mZ09nHBdAyvEzVlwH&#10;9h4j0FTTEHrH3RCMzmM6nkajJy8UOy+W6836LYcUx9I022Sby1gD8ufnlpz/qHEQ4VJI4tlHeDjc&#10;OR/oQP6cEqoZvO36Ps6/N785ODF4Iv3AeObup3KKjYragrQSqyPrIZy3in8BX1qkn1KMvFGFdD/2&#10;QFqK/pPhnrxLsyysYDSyi/WKDTqPlOcRMIqhCumlmK/Xfl7bvaWuabnSS495N6K8pz0Oy3duRykv&#10;v233CwAA//8DAFBLAwQUAAYACAAAACEAiIVvjNoAAAAFAQAADwAAAGRycy9kb3ducmV2LnhtbEyP&#10;S0/DMBCE70j9D9ZW4kbXRTyaEKeqQFxBlIfEzY23SUS8jmK3Cf+ehUu5rDSa0ew3xXrynTrSENvA&#10;BpYLDYq4Cq7l2sDb6+PFClRMlp3tApOBb4qwLmdnhc1dGPmFjttUKynhmFsDTUp9jhirhryNi9AT&#10;i7cPg7dJ5FCjG+wo5b7DS61v0NuW5UNje7pvqPraHryB96f958eVfq4f/HU/hkkj+wyNOZ9PmztQ&#10;iaZ0CsMvvqBDKUy7cGAXVWdAhqS/K95tlsmMnYRWOgMsC/xPX/4AAAD//wMAUEsBAi0AFAAGAAgA&#10;AAAhALaDOJL+AAAA4QEAABMAAAAAAAAAAAAAAAAAAAAAAFtDb250ZW50X1R5cGVzXS54bWxQSwEC&#10;LQAUAAYACAAAACEAOP0h/9YAAACUAQAACwAAAAAAAAAAAAAAAAAvAQAAX3JlbHMvLnJlbHNQSwEC&#10;LQAUAAYACAAAACEAWEUxhesBAAC1AwAADgAAAAAAAAAAAAAAAAAuAgAAZHJzL2Uyb0RvYy54bWxQ&#10;SwECLQAUAAYACAAAACEAiIVvjNoAAAAFAQAADwAAAAAAAAAAAAAAAABFBAAAZHJzL2Rvd25yZXYu&#10;eG1sUEsFBgAAAAAEAAQA8wAAAEwFAAAAAA==&#10;" filled="f" stroked="f">
                <v:textbox>
                  <w:txbxContent>
                    <w:p w14:paraId="09B43A02" w14:textId="77777777" w:rsidR="007E47C2" w:rsidRPr="00A8457F" w:rsidRDefault="00A8457F" w:rsidP="007E47C2">
                      <w:pPr>
                        <w:pStyle w:val="Tittelforside"/>
                        <w:rPr>
                          <w:lang w:val="en-GB"/>
                        </w:rPr>
                      </w:pPr>
                      <w:r>
                        <w:rPr>
                          <w:rFonts w:eastAsia="Source Sans Pro SemiBold" w:cs="Times New Roman"/>
                          <w:lang w:val="en-GB"/>
                        </w:rPr>
                        <w:t>Assistance Agreement</w:t>
                      </w:r>
                    </w:p>
                    <w:p w14:paraId="6222083C" w14:textId="77777777" w:rsidR="00D43F3E" w:rsidRPr="00A8457F" w:rsidRDefault="00A8457F" w:rsidP="00D43F3E">
                      <w:pPr>
                        <w:pStyle w:val="undertittel"/>
                        <w:rPr>
                          <w:lang w:val="en-GB"/>
                        </w:rPr>
                      </w:pPr>
                      <w:r>
                        <w:rPr>
                          <w:rFonts w:ascii="Calibri" w:eastAsia="Calibri" w:hAnsi="Calibri" w:cs="Times New Roman"/>
                          <w:lang w:val="en-GB"/>
                        </w:rPr>
                        <w:t>The Norwegian Government’s Standard Agreem</w:t>
                      </w:r>
                      <w:r>
                        <w:rPr>
                          <w:rFonts w:ascii="Calibri" w:eastAsia="Calibri" w:hAnsi="Calibri" w:cs="Times New Roman"/>
                          <w:lang w:val="en-GB"/>
                        </w:rPr>
                        <w:t xml:space="preserve">ent for Consultancy Assistance </w:t>
                      </w:r>
                    </w:p>
                    <w:p w14:paraId="4EA2D7C3" w14:textId="77777777" w:rsidR="00910CB1" w:rsidRPr="00D43F3E" w:rsidRDefault="00A8457F" w:rsidP="00D43F3E">
                      <w:pPr>
                        <w:pStyle w:val="undertittel"/>
                      </w:pPr>
                      <w:r>
                        <w:rPr>
                          <w:rFonts w:ascii="Calibri" w:eastAsia="Calibri" w:hAnsi="Calibri" w:cs="Times New Roman"/>
                          <w:lang w:val="en-GB"/>
                        </w:rPr>
                        <w:t>SSA-B</w:t>
                      </w:r>
                    </w:p>
                    <w:p w14:paraId="583C383E" w14:textId="77777777" w:rsidR="00C1359E" w:rsidRPr="00757692" w:rsidRDefault="00C1359E" w:rsidP="004B1FBA">
                      <w:pPr>
                        <w:pStyle w:val="undertittel"/>
                      </w:pPr>
                    </w:p>
                  </w:txbxContent>
                </v:textbox>
                <w10:anchorlock/>
              </v:shape>
            </w:pict>
          </mc:Fallback>
        </mc:AlternateContent>
      </w:r>
    </w:p>
    <w:p w14:paraId="7021442C" w14:textId="77777777" w:rsidR="00BD2BE3" w:rsidRPr="00A8457F" w:rsidRDefault="00A8457F" w:rsidP="0009332D">
      <w:pPr>
        <w:pStyle w:val="Tittelside2"/>
        <w:rPr>
          <w:lang w:val="en-GB"/>
        </w:rPr>
      </w:pPr>
      <w:r>
        <w:rPr>
          <w:noProof/>
          <w:lang w:eastAsia="nb-NO"/>
        </w:rPr>
        <w:lastRenderedPageBreak/>
        <w:drawing>
          <wp:anchor distT="0" distB="0" distL="114300" distR="114300" simplePos="0" relativeHeight="251659264" behindDoc="0" locked="0" layoutInCell="1" allowOverlap="1" wp14:anchorId="0FB2B243" wp14:editId="556D61E5">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lang w:val="en-GB"/>
        </w:rPr>
        <w:t>Agreement relating to Consultancy Assistance</w:t>
      </w:r>
    </w:p>
    <w:p w14:paraId="47412E84" w14:textId="77777777" w:rsidR="00874AB7" w:rsidRPr="00A8457F" w:rsidRDefault="00874AB7" w:rsidP="00BD2BE3">
      <w:pPr>
        <w:rPr>
          <w:b/>
          <w:bCs/>
          <w:lang w:val="en-GB"/>
        </w:rPr>
      </w:pPr>
    </w:p>
    <w:p w14:paraId="2AA25266" w14:textId="77777777" w:rsidR="00BA7F29" w:rsidRPr="00A8457F" w:rsidRDefault="00A8457F" w:rsidP="00BA7F29">
      <w:pPr>
        <w:rPr>
          <w:b/>
          <w:bCs/>
          <w:lang w:val="en-GB"/>
        </w:rPr>
      </w:pPr>
      <w:r>
        <w:rPr>
          <w:rFonts w:ascii="Calibri" w:eastAsia="Calibri" w:hAnsi="Calibri" w:cs="Times New Roman"/>
          <w:b/>
          <w:bCs/>
          <w:lang w:val="en-GB"/>
        </w:rPr>
        <w:t>An agreement concerning</w:t>
      </w:r>
    </w:p>
    <w:p w14:paraId="303FE1BB" w14:textId="77777777" w:rsidR="00BA7F29" w:rsidRPr="00A8457F" w:rsidRDefault="00A8457F" w:rsidP="00A956F7">
      <w:pPr>
        <w:pStyle w:val="Normalmedluftover"/>
        <w:rPr>
          <w:lang w:val="en-GB"/>
        </w:rPr>
      </w:pPr>
      <w:r>
        <w:rPr>
          <w:rFonts w:ascii="Calibri" w:eastAsia="Calibri" w:hAnsi="Calibri" w:cs="Calibri"/>
          <w:lang w:val="en-GB"/>
        </w:rPr>
        <w:t>[Name of procurement]</w:t>
      </w:r>
    </w:p>
    <w:p w14:paraId="1DC39223" w14:textId="77777777" w:rsidR="00BA7F29" w:rsidRPr="00A8457F" w:rsidRDefault="00BA7F29" w:rsidP="00BA7F29">
      <w:pPr>
        <w:pStyle w:val="CommentSubject1"/>
        <w:rPr>
          <w:lang w:val="en-GB"/>
        </w:rPr>
      </w:pPr>
    </w:p>
    <w:p w14:paraId="72C9FBF7" w14:textId="77777777" w:rsidR="00BA7F29" w:rsidRPr="00A8457F" w:rsidRDefault="00BA7F29" w:rsidP="00BA7F29">
      <w:pPr>
        <w:pStyle w:val="Merknadstekst1"/>
        <w:rPr>
          <w:lang w:val="en-GB"/>
        </w:rPr>
      </w:pPr>
    </w:p>
    <w:p w14:paraId="49D415DC" w14:textId="77777777" w:rsidR="00BA7F29" w:rsidRPr="009D3189" w:rsidRDefault="00A8457F" w:rsidP="00BA7F29">
      <w:pPr>
        <w:rPr>
          <w:b/>
          <w:bCs/>
          <w:lang w:val="nn-NO"/>
        </w:rPr>
      </w:pPr>
      <w:r>
        <w:rPr>
          <w:rFonts w:ascii="Calibri" w:eastAsia="Calibri" w:hAnsi="Calibri" w:cs="Times New Roman"/>
          <w:b/>
          <w:bCs/>
          <w:lang w:val="en-GB"/>
        </w:rPr>
        <w:t>has been entered into between:</w:t>
      </w:r>
    </w:p>
    <w:p w14:paraId="68577EBF" w14:textId="77777777" w:rsidR="00BA7F29" w:rsidRPr="00B11F09" w:rsidRDefault="00A8457F" w:rsidP="00A956F7">
      <w:pPr>
        <w:pStyle w:val="Normalmedluftover"/>
      </w:pPr>
      <w:r>
        <w:rPr>
          <w:rFonts w:ascii="Calibri" w:eastAsia="Calibri" w:hAnsi="Calibri" w:cs="Calibri"/>
          <w:lang w:val="en-GB"/>
        </w:rPr>
        <w:t>[Enter here]</w:t>
      </w:r>
    </w:p>
    <w:p w14:paraId="7FA65FD1" w14:textId="77777777" w:rsidR="00BA7F29" w:rsidRPr="00A8457F" w:rsidRDefault="00A8457F" w:rsidP="00BA7F29">
      <w:pPr>
        <w:rPr>
          <w:lang w:val="en-GB"/>
        </w:rPr>
      </w:pPr>
      <w:r w:rsidRPr="00A8457F">
        <w:rPr>
          <w:lang w:val="en-GB"/>
        </w:rPr>
        <w:t>_____________________________________________________</w:t>
      </w:r>
    </w:p>
    <w:p w14:paraId="2CB6CD7D" w14:textId="77777777" w:rsidR="00BA7F29" w:rsidRPr="00A8457F" w:rsidRDefault="00A8457F" w:rsidP="00BA7F29">
      <w:pPr>
        <w:rPr>
          <w:lang w:val="en-GB"/>
        </w:rPr>
      </w:pPr>
      <w:r>
        <w:rPr>
          <w:rFonts w:ascii="Calibri" w:eastAsia="Calibri" w:hAnsi="Calibri" w:cs="Times New Roman"/>
          <w:lang w:val="en-GB"/>
        </w:rPr>
        <w:t>(hereinafter referred to as the Customer)</w:t>
      </w:r>
    </w:p>
    <w:p w14:paraId="7BF5F1EC" w14:textId="77777777" w:rsidR="00BA7F29" w:rsidRPr="00A8457F" w:rsidRDefault="00BA7F29" w:rsidP="00BA7F29">
      <w:pPr>
        <w:rPr>
          <w:b/>
          <w:lang w:val="en-GB"/>
        </w:rPr>
      </w:pPr>
    </w:p>
    <w:p w14:paraId="254EEFCF" w14:textId="77777777" w:rsidR="00BA7F29" w:rsidRPr="00A8457F" w:rsidRDefault="00A8457F" w:rsidP="00BA7F29">
      <w:pPr>
        <w:rPr>
          <w:b/>
          <w:lang w:val="en-GB"/>
        </w:rPr>
      </w:pPr>
      <w:r>
        <w:rPr>
          <w:rFonts w:ascii="Calibri" w:eastAsia="Calibri" w:hAnsi="Calibri" w:cs="Times New Roman"/>
          <w:b/>
          <w:bCs/>
          <w:lang w:val="en-GB"/>
        </w:rPr>
        <w:t>and</w:t>
      </w:r>
    </w:p>
    <w:p w14:paraId="6052A274" w14:textId="77777777" w:rsidR="00BA7F29" w:rsidRPr="00A8457F" w:rsidRDefault="00A8457F" w:rsidP="00A956F7">
      <w:pPr>
        <w:pStyle w:val="Normalmedluftover"/>
        <w:rPr>
          <w:lang w:val="en-GB"/>
        </w:rPr>
      </w:pPr>
      <w:r>
        <w:rPr>
          <w:rFonts w:ascii="Calibri" w:eastAsia="Calibri" w:hAnsi="Calibri" w:cs="Calibri"/>
          <w:lang w:val="en-GB"/>
        </w:rPr>
        <w:t>[Enter here]</w:t>
      </w:r>
    </w:p>
    <w:p w14:paraId="5D2F1634" w14:textId="77777777" w:rsidR="00BA7F29" w:rsidRPr="00A8457F" w:rsidRDefault="00A8457F" w:rsidP="00BA7F29">
      <w:pPr>
        <w:rPr>
          <w:lang w:val="en-GB"/>
        </w:rPr>
      </w:pPr>
      <w:r w:rsidRPr="00A8457F">
        <w:rPr>
          <w:lang w:val="en-GB"/>
        </w:rPr>
        <w:t>_____________________________________________________</w:t>
      </w:r>
    </w:p>
    <w:p w14:paraId="7273AF77" w14:textId="77777777" w:rsidR="00BA7F29" w:rsidRPr="00A8457F" w:rsidRDefault="00A8457F" w:rsidP="00BA7F29">
      <w:pPr>
        <w:rPr>
          <w:lang w:val="en-GB"/>
        </w:rPr>
      </w:pPr>
      <w:r>
        <w:rPr>
          <w:rFonts w:ascii="Calibri" w:eastAsia="Calibri" w:hAnsi="Calibri" w:cs="Times New Roman"/>
          <w:lang w:val="en-GB"/>
        </w:rPr>
        <w:t>(hereinafter referred to as the Consultant)</w:t>
      </w:r>
    </w:p>
    <w:p w14:paraId="5B1F5B9E" w14:textId="77777777" w:rsidR="00BA7F29" w:rsidRPr="00A8457F" w:rsidRDefault="00BA7F29" w:rsidP="00BA7F29">
      <w:pPr>
        <w:rPr>
          <w:lang w:val="en-GB"/>
        </w:rPr>
      </w:pPr>
    </w:p>
    <w:p w14:paraId="5D0AB21C" w14:textId="77777777" w:rsidR="00BA7F29" w:rsidRPr="00A8457F" w:rsidRDefault="00A8457F" w:rsidP="00BA7F29">
      <w:pPr>
        <w:rPr>
          <w:lang w:val="en-GB"/>
        </w:rPr>
      </w:pPr>
      <w:r>
        <w:rPr>
          <w:rFonts w:ascii="Calibri" w:eastAsia="Calibri" w:hAnsi="Calibri" w:cs="Times New Roman"/>
          <w:lang w:val="en-GB"/>
        </w:rPr>
        <w:t>(individually referred to as a Party and jointly as the Parties)</w:t>
      </w:r>
    </w:p>
    <w:p w14:paraId="7E5FC3B8" w14:textId="77777777" w:rsidR="00BA7F29" w:rsidRPr="00A8457F" w:rsidRDefault="00BA7F29" w:rsidP="00BA7F29">
      <w:pPr>
        <w:rPr>
          <w:lang w:val="en-GB"/>
        </w:rPr>
      </w:pPr>
    </w:p>
    <w:p w14:paraId="3AE46B18" w14:textId="77777777" w:rsidR="00BA7F29" w:rsidRPr="00A8457F" w:rsidRDefault="00BA7F29" w:rsidP="00BA7F29">
      <w:pPr>
        <w:rPr>
          <w:b/>
          <w:bCs/>
          <w:lang w:val="en-GB"/>
        </w:rPr>
      </w:pPr>
    </w:p>
    <w:p w14:paraId="67ED5E4B" w14:textId="77777777" w:rsidR="00BA7F29" w:rsidRPr="00A8457F" w:rsidRDefault="00A8457F" w:rsidP="00BA7F29">
      <w:pPr>
        <w:rPr>
          <w:b/>
          <w:bCs/>
          <w:lang w:val="en-GB"/>
        </w:rPr>
      </w:pPr>
      <w:r>
        <w:rPr>
          <w:rFonts w:ascii="Calibri" w:eastAsia="Calibri" w:hAnsi="Calibri" w:cs="Times New Roman"/>
          <w:b/>
          <w:bCs/>
          <w:lang w:val="en-GB"/>
        </w:rPr>
        <w:t>Place and date:</w:t>
      </w:r>
    </w:p>
    <w:p w14:paraId="184756A3" w14:textId="77777777" w:rsidR="00BA7F29" w:rsidRPr="00A8457F" w:rsidRDefault="00A8457F" w:rsidP="00A956F7">
      <w:pPr>
        <w:pStyle w:val="Normalmedluftover"/>
        <w:rPr>
          <w:lang w:val="en-GB"/>
        </w:rPr>
      </w:pPr>
      <w:r>
        <w:rPr>
          <w:rFonts w:ascii="Calibri" w:eastAsia="Calibri" w:hAnsi="Calibri" w:cs="Calibri"/>
          <w:lang w:val="en-GB"/>
        </w:rPr>
        <w:t>[Please enter the place and date]</w:t>
      </w:r>
    </w:p>
    <w:p w14:paraId="03D37A91" w14:textId="77777777" w:rsidR="00BA7F29" w:rsidRDefault="00A8457F" w:rsidP="00BA7F29">
      <w:r>
        <w:t>____________________________________________________</w:t>
      </w:r>
    </w:p>
    <w:p w14:paraId="6311CDDD" w14:textId="77777777" w:rsidR="00BA7F29" w:rsidRPr="00971E0C" w:rsidRDefault="00BA7F29" w:rsidP="00BA7F29"/>
    <w:p w14:paraId="3D13722C" w14:textId="77777777" w:rsidR="00BA7F29" w:rsidRPr="00971E0C" w:rsidRDefault="00BA7F29" w:rsidP="00BA7F2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51153" w:rsidRPr="009870AB" w14:paraId="28C6D852" w14:textId="77777777" w:rsidTr="00553379">
        <w:tc>
          <w:tcPr>
            <w:tcW w:w="4109" w:type="dxa"/>
          </w:tcPr>
          <w:p w14:paraId="2E0FE87D" w14:textId="77777777" w:rsidR="00BA7F29" w:rsidRPr="00A8457F" w:rsidRDefault="00A8457F" w:rsidP="000E039F">
            <w:pPr>
              <w:rPr>
                <w:lang w:val="en-GB"/>
              </w:rPr>
            </w:pPr>
            <w:r>
              <w:rPr>
                <w:rFonts w:ascii="Calibri" w:eastAsia="Calibri" w:hAnsi="Calibri" w:cs="Times New Roman"/>
                <w:lang w:val="en-GB"/>
              </w:rPr>
              <w:t>[Customer name]</w:t>
            </w:r>
          </w:p>
          <w:p w14:paraId="3356C978" w14:textId="77777777" w:rsidR="00BA7F29" w:rsidRPr="00A8457F" w:rsidRDefault="00A8457F" w:rsidP="000E039F">
            <w:pPr>
              <w:pStyle w:val="Normalmedluftover"/>
              <w:rPr>
                <w:lang w:val="en-GB"/>
              </w:rPr>
            </w:pPr>
            <w:r>
              <w:rPr>
                <w:rFonts w:ascii="Calibri" w:eastAsia="Calibri" w:hAnsi="Calibri" w:cs="Calibri"/>
                <w:lang w:val="en-GB"/>
              </w:rPr>
              <w:t>[Customer business registration number]</w:t>
            </w:r>
          </w:p>
        </w:tc>
        <w:tc>
          <w:tcPr>
            <w:tcW w:w="4110" w:type="dxa"/>
          </w:tcPr>
          <w:p w14:paraId="237BD411" w14:textId="77777777" w:rsidR="00BA7F29" w:rsidRPr="00A8457F" w:rsidRDefault="00A8457F" w:rsidP="000E039F">
            <w:pPr>
              <w:rPr>
                <w:lang w:val="en-GB"/>
              </w:rPr>
            </w:pPr>
            <w:r>
              <w:rPr>
                <w:rFonts w:ascii="Calibri" w:eastAsia="Calibri" w:hAnsi="Calibri" w:cs="Times New Roman"/>
                <w:lang w:val="en-GB"/>
              </w:rPr>
              <w:t>[Consultant name]</w:t>
            </w:r>
          </w:p>
          <w:p w14:paraId="608350FD" w14:textId="77777777" w:rsidR="00BA7F29" w:rsidRPr="00A8457F" w:rsidRDefault="00A8457F" w:rsidP="000E039F">
            <w:pPr>
              <w:pStyle w:val="Normalmedluftover"/>
              <w:rPr>
                <w:lang w:val="en-GB"/>
              </w:rPr>
            </w:pPr>
            <w:r>
              <w:rPr>
                <w:rFonts w:ascii="Calibri" w:eastAsia="Calibri" w:hAnsi="Calibri" w:cs="Calibri"/>
                <w:lang w:val="en-GB"/>
              </w:rPr>
              <w:t>[Consultant business registration number]</w:t>
            </w:r>
          </w:p>
        </w:tc>
      </w:tr>
      <w:tr w:rsidR="00151153" w14:paraId="1D95AF35" w14:textId="77777777" w:rsidTr="00553379">
        <w:tc>
          <w:tcPr>
            <w:tcW w:w="4109" w:type="dxa"/>
          </w:tcPr>
          <w:p w14:paraId="6F659688" w14:textId="77777777" w:rsidR="00BA7F29" w:rsidRPr="00A8457F" w:rsidRDefault="00BA7F29" w:rsidP="00A956F7">
            <w:pPr>
              <w:pStyle w:val="Normalmedluftover"/>
              <w:rPr>
                <w:lang w:val="en-GB"/>
              </w:rPr>
            </w:pPr>
          </w:p>
          <w:p w14:paraId="274CC9F5" w14:textId="77777777" w:rsidR="00BA7F29" w:rsidRDefault="00A8457F" w:rsidP="00553379">
            <w:pPr>
              <w:pStyle w:val="TableContents"/>
            </w:pPr>
            <w:r>
              <w:t>____________________________</w:t>
            </w:r>
          </w:p>
          <w:p w14:paraId="47EC7ADE" w14:textId="77777777" w:rsidR="00BA7F29" w:rsidRDefault="00A8457F" w:rsidP="00553379">
            <w:r>
              <w:rPr>
                <w:rFonts w:ascii="Calibri" w:eastAsia="Calibri" w:hAnsi="Calibri" w:cs="Times New Roman"/>
                <w:lang w:val="en-GB"/>
              </w:rPr>
              <w:t>The Customer’s signature</w:t>
            </w:r>
          </w:p>
        </w:tc>
        <w:tc>
          <w:tcPr>
            <w:tcW w:w="4110" w:type="dxa"/>
          </w:tcPr>
          <w:p w14:paraId="56327FB2" w14:textId="77777777" w:rsidR="00BA7F29" w:rsidRPr="00C0595F" w:rsidRDefault="00BA7F29" w:rsidP="00A956F7">
            <w:pPr>
              <w:pStyle w:val="Normalmedluftover"/>
            </w:pPr>
          </w:p>
          <w:p w14:paraId="6A59C2D4" w14:textId="77777777" w:rsidR="00BA7F29" w:rsidRDefault="00A8457F" w:rsidP="00553379">
            <w:pPr>
              <w:pStyle w:val="TableContents"/>
            </w:pPr>
            <w:r>
              <w:t>______________________________</w:t>
            </w:r>
          </w:p>
          <w:p w14:paraId="10941FD4" w14:textId="77777777" w:rsidR="00BA7F29" w:rsidRDefault="00A8457F" w:rsidP="00553379">
            <w:r>
              <w:rPr>
                <w:rFonts w:ascii="Calibri" w:eastAsia="Calibri" w:hAnsi="Calibri" w:cs="Times New Roman"/>
                <w:lang w:val="en-GB"/>
              </w:rPr>
              <w:t>The Consultant’s signature</w:t>
            </w:r>
          </w:p>
        </w:tc>
      </w:tr>
    </w:tbl>
    <w:p w14:paraId="126F37A8" w14:textId="77777777" w:rsidR="00BA7F29" w:rsidRPr="00971E0C" w:rsidRDefault="00BA7F29" w:rsidP="00BA7F29"/>
    <w:p w14:paraId="4FB6F2BC" w14:textId="77777777" w:rsidR="00BA7F29" w:rsidRDefault="00BA7F29" w:rsidP="00BA7F29"/>
    <w:p w14:paraId="388AF3CF" w14:textId="77777777" w:rsidR="00BA7F29" w:rsidRPr="00A8457F" w:rsidRDefault="00A8457F" w:rsidP="00BA7F29">
      <w:pPr>
        <w:rPr>
          <w:lang w:val="en-GB"/>
        </w:rPr>
      </w:pPr>
      <w:r>
        <w:rPr>
          <w:rFonts w:ascii="Calibri" w:eastAsia="Calibri" w:hAnsi="Calibri" w:cs="Times New Roman"/>
          <w:lang w:val="en-GB"/>
        </w:rPr>
        <w:t>This Agreement shall be signed in two copies, one for each Party.</w:t>
      </w:r>
    </w:p>
    <w:p w14:paraId="45B81A0D" w14:textId="77777777" w:rsidR="00BA7F29" w:rsidRPr="00A8457F" w:rsidRDefault="00BA7F29" w:rsidP="00BA7F29">
      <w:pPr>
        <w:rPr>
          <w:lang w:val="en-GB"/>
        </w:rPr>
      </w:pPr>
    </w:p>
    <w:p w14:paraId="42CC33FF" w14:textId="77777777" w:rsidR="00BA7F29" w:rsidRPr="00A8457F" w:rsidRDefault="00BA7F29" w:rsidP="00BA7F29">
      <w:pPr>
        <w:rPr>
          <w:b/>
          <w:bCs/>
          <w:lang w:val="en-GB"/>
        </w:rPr>
      </w:pPr>
    </w:p>
    <w:p w14:paraId="2EF39E38" w14:textId="77777777" w:rsidR="00BA7F29" w:rsidRPr="00A8457F" w:rsidRDefault="00A8457F" w:rsidP="00BA7F29">
      <w:pPr>
        <w:rPr>
          <w:b/>
          <w:bCs/>
          <w:lang w:val="en-GB"/>
        </w:rPr>
      </w:pPr>
      <w:r>
        <w:rPr>
          <w:rFonts w:ascii="Calibri" w:eastAsia="Calibri" w:hAnsi="Calibri" w:cs="Times New Roman"/>
          <w:b/>
          <w:bCs/>
          <w:lang w:val="en-GB"/>
        </w:rPr>
        <w:t>Enquiries</w:t>
      </w:r>
    </w:p>
    <w:p w14:paraId="5309A95A" w14:textId="77777777" w:rsidR="004271FB" w:rsidRPr="00A8457F" w:rsidRDefault="00A8457F" w:rsidP="004271FB">
      <w:pPr>
        <w:rPr>
          <w:rFonts w:cstheme="minorHAnsi"/>
          <w:lang w:val="en-GB"/>
        </w:rPr>
      </w:pPr>
      <w:r>
        <w:rPr>
          <w:rFonts w:ascii="Calibri" w:eastAsia="Calibri" w:hAnsi="Calibri" w:cs="Calibri"/>
          <w:lang w:val="en-GB"/>
        </w:rPr>
        <w:t>All enquiries relating to this Agreement must be directed to the individual or role listed as the authorised representative in Appendix 4.</w:t>
      </w: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p>
    <w:p w14:paraId="34B2C7D3" w14:textId="77777777" w:rsidR="004271FB" w:rsidRPr="00A8457F" w:rsidRDefault="00A8457F">
      <w:pPr>
        <w:rPr>
          <w:rFonts w:cstheme="minorHAnsi"/>
          <w:lang w:val="en-GB"/>
        </w:rPr>
      </w:pPr>
      <w:r w:rsidRPr="00A8457F">
        <w:rPr>
          <w:rFonts w:cstheme="minorHAnsi"/>
          <w:lang w:val="en-GB"/>
        </w:rPr>
        <w:br w:type="page"/>
      </w:r>
    </w:p>
    <w:p w14:paraId="49A8B33B" w14:textId="77777777" w:rsidR="00C4786E" w:rsidRPr="007564CE" w:rsidRDefault="00A8457F" w:rsidP="004271FB">
      <w:pPr>
        <w:rPr>
          <w:rFonts w:eastAsiaTheme="minorEastAsia"/>
          <w:b/>
          <w:bCs/>
          <w:sz w:val="32"/>
          <w:szCs w:val="32"/>
        </w:rPr>
      </w:pPr>
      <w:r>
        <w:rPr>
          <w:rFonts w:ascii="Calibri" w:eastAsia="Calibri" w:hAnsi="Calibri" w:cs="Times New Roman"/>
          <w:b/>
          <w:bCs/>
          <w:sz w:val="32"/>
          <w:szCs w:val="32"/>
          <w:lang w:val="en-GB"/>
        </w:rPr>
        <w:lastRenderedPageBreak/>
        <w:t>Contents</w:t>
      </w:r>
    </w:p>
    <w:sdt>
      <w:sdtPr>
        <w:id w:val="374357955"/>
        <w:docPartObj>
          <w:docPartGallery w:val="Table of Contents"/>
          <w:docPartUnique/>
        </w:docPartObj>
      </w:sdtPr>
      <w:sdtEndPr>
        <w:rPr>
          <w:noProof/>
        </w:rPr>
      </w:sdtEndPr>
      <w:sdtContent>
        <w:p w14:paraId="67F0C682" w14:textId="77777777" w:rsidR="004643D8" w:rsidRDefault="004643D8" w:rsidP="008727DF"/>
        <w:p w14:paraId="153CC64C" w14:textId="069DDDD5" w:rsidR="00A8457F" w:rsidRDefault="00A8457F">
          <w:pPr>
            <w:pStyle w:val="INNH1"/>
            <w:rPr>
              <w:rFonts w:asciiTheme="minorHAnsi" w:eastAsiaTheme="minorEastAsia" w:hAnsiTheme="minorHAnsi" w:cstheme="minorBidi"/>
              <w:b w:val="0"/>
              <w:bCs w:val="0"/>
              <w:caps w:val="0"/>
              <w:noProof/>
              <w:sz w:val="22"/>
              <w:szCs w:val="22"/>
            </w:rPr>
          </w:pPr>
          <w:r w:rsidRPr="00D25AD5">
            <w:rPr>
              <w:rFonts w:asciiTheme="minorHAnsi" w:hAnsiTheme="minorHAnsi" w:cstheme="minorHAnsi"/>
            </w:rPr>
            <w:fldChar w:fldCharType="begin"/>
          </w:r>
          <w:r w:rsidRPr="00D25AD5">
            <w:rPr>
              <w:rFonts w:asciiTheme="minorHAnsi" w:hAnsiTheme="minorHAnsi" w:cstheme="minorHAnsi"/>
            </w:rPr>
            <w:instrText xml:space="preserve"> TOC \o "1-3" \h \z \u </w:instrText>
          </w:r>
          <w:r w:rsidRPr="00D25AD5">
            <w:rPr>
              <w:rFonts w:asciiTheme="minorHAnsi" w:hAnsiTheme="minorHAnsi" w:cstheme="minorHAnsi"/>
            </w:rPr>
            <w:fldChar w:fldCharType="separate"/>
          </w:r>
          <w:hyperlink w:anchor="_Toc172547782" w:history="1">
            <w:r w:rsidRPr="008B62C7">
              <w:rPr>
                <w:rStyle w:val="Hyperkobling"/>
                <w:noProof/>
              </w:rPr>
              <w:t>1.</w:t>
            </w:r>
            <w:r>
              <w:rPr>
                <w:rFonts w:asciiTheme="minorHAnsi" w:eastAsiaTheme="minorEastAsia" w:hAnsiTheme="minorHAnsi" w:cstheme="minorBidi"/>
                <w:b w:val="0"/>
                <w:bCs w:val="0"/>
                <w:caps w:val="0"/>
                <w:noProof/>
                <w:sz w:val="22"/>
                <w:szCs w:val="22"/>
              </w:rPr>
              <w:tab/>
            </w:r>
            <w:r w:rsidRPr="008B62C7">
              <w:rPr>
                <w:rStyle w:val="Hyperkobling"/>
                <w:rFonts w:eastAsia="Arial"/>
                <w:noProof/>
                <w:lang w:val="en-GB"/>
              </w:rPr>
              <w:t>General Provisions</w:t>
            </w:r>
            <w:r>
              <w:rPr>
                <w:noProof/>
                <w:webHidden/>
              </w:rPr>
              <w:tab/>
            </w:r>
            <w:r>
              <w:rPr>
                <w:noProof/>
                <w:webHidden/>
              </w:rPr>
              <w:fldChar w:fldCharType="begin"/>
            </w:r>
            <w:r>
              <w:rPr>
                <w:noProof/>
                <w:webHidden/>
              </w:rPr>
              <w:instrText xml:space="preserve"> PAGEREF _Toc172547782 \h </w:instrText>
            </w:r>
            <w:r>
              <w:rPr>
                <w:noProof/>
                <w:webHidden/>
              </w:rPr>
            </w:r>
            <w:r>
              <w:rPr>
                <w:noProof/>
                <w:webHidden/>
              </w:rPr>
              <w:fldChar w:fldCharType="separate"/>
            </w:r>
            <w:r>
              <w:rPr>
                <w:noProof/>
                <w:webHidden/>
              </w:rPr>
              <w:t>5</w:t>
            </w:r>
            <w:r>
              <w:rPr>
                <w:noProof/>
                <w:webHidden/>
              </w:rPr>
              <w:fldChar w:fldCharType="end"/>
            </w:r>
          </w:hyperlink>
        </w:p>
        <w:p w14:paraId="57900130" w14:textId="68D91FA0" w:rsidR="00A8457F" w:rsidRDefault="00000000">
          <w:pPr>
            <w:pStyle w:val="INNH2"/>
            <w:rPr>
              <w:rFonts w:asciiTheme="minorHAnsi" w:eastAsiaTheme="minorEastAsia" w:hAnsiTheme="minorHAnsi" w:cstheme="minorBidi"/>
              <w:smallCaps w:val="0"/>
              <w:noProof/>
              <w:sz w:val="22"/>
              <w:szCs w:val="22"/>
            </w:rPr>
          </w:pPr>
          <w:hyperlink w:anchor="_Toc172547783" w:history="1">
            <w:r w:rsidR="00A8457F" w:rsidRPr="008B62C7">
              <w:rPr>
                <w:rStyle w:val="Hyperkobling"/>
                <w:noProof/>
              </w:rPr>
              <w:t>1.1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Scope of the Agreement</w:t>
            </w:r>
            <w:r w:rsidR="00A8457F">
              <w:rPr>
                <w:noProof/>
                <w:webHidden/>
              </w:rPr>
              <w:tab/>
            </w:r>
            <w:r w:rsidR="00A8457F">
              <w:rPr>
                <w:noProof/>
                <w:webHidden/>
              </w:rPr>
              <w:fldChar w:fldCharType="begin"/>
            </w:r>
            <w:r w:rsidR="00A8457F">
              <w:rPr>
                <w:noProof/>
                <w:webHidden/>
              </w:rPr>
              <w:instrText xml:space="preserve"> PAGEREF _Toc172547783 \h </w:instrText>
            </w:r>
            <w:r w:rsidR="00A8457F">
              <w:rPr>
                <w:noProof/>
                <w:webHidden/>
              </w:rPr>
            </w:r>
            <w:r w:rsidR="00A8457F">
              <w:rPr>
                <w:noProof/>
                <w:webHidden/>
              </w:rPr>
              <w:fldChar w:fldCharType="separate"/>
            </w:r>
            <w:r w:rsidR="00A8457F">
              <w:rPr>
                <w:noProof/>
                <w:webHidden/>
              </w:rPr>
              <w:t>5</w:t>
            </w:r>
            <w:r w:rsidR="00A8457F">
              <w:rPr>
                <w:noProof/>
                <w:webHidden/>
              </w:rPr>
              <w:fldChar w:fldCharType="end"/>
            </w:r>
          </w:hyperlink>
        </w:p>
        <w:p w14:paraId="4A8A7563" w14:textId="7FD6FB5F" w:rsidR="00A8457F" w:rsidRDefault="00000000">
          <w:pPr>
            <w:pStyle w:val="INNH2"/>
            <w:rPr>
              <w:rFonts w:asciiTheme="minorHAnsi" w:eastAsiaTheme="minorEastAsia" w:hAnsiTheme="minorHAnsi" w:cstheme="minorBidi"/>
              <w:smallCaps w:val="0"/>
              <w:noProof/>
              <w:sz w:val="22"/>
              <w:szCs w:val="22"/>
            </w:rPr>
          </w:pPr>
          <w:hyperlink w:anchor="_Toc172547784" w:history="1">
            <w:r w:rsidR="00A8457F" w:rsidRPr="008B62C7">
              <w:rPr>
                <w:rStyle w:val="Hyperkobling"/>
                <w:noProof/>
              </w:rPr>
              <w:t>1.2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Appendices to the Agreement</w:t>
            </w:r>
            <w:r w:rsidR="00A8457F">
              <w:rPr>
                <w:noProof/>
                <w:webHidden/>
              </w:rPr>
              <w:tab/>
            </w:r>
            <w:r w:rsidR="00A8457F">
              <w:rPr>
                <w:noProof/>
                <w:webHidden/>
              </w:rPr>
              <w:fldChar w:fldCharType="begin"/>
            </w:r>
            <w:r w:rsidR="00A8457F">
              <w:rPr>
                <w:noProof/>
                <w:webHidden/>
              </w:rPr>
              <w:instrText xml:space="preserve"> PAGEREF _Toc172547784 \h </w:instrText>
            </w:r>
            <w:r w:rsidR="00A8457F">
              <w:rPr>
                <w:noProof/>
                <w:webHidden/>
              </w:rPr>
            </w:r>
            <w:r w:rsidR="00A8457F">
              <w:rPr>
                <w:noProof/>
                <w:webHidden/>
              </w:rPr>
              <w:fldChar w:fldCharType="separate"/>
            </w:r>
            <w:r w:rsidR="00A8457F">
              <w:rPr>
                <w:noProof/>
                <w:webHidden/>
              </w:rPr>
              <w:t>5</w:t>
            </w:r>
            <w:r w:rsidR="00A8457F">
              <w:rPr>
                <w:noProof/>
                <w:webHidden/>
              </w:rPr>
              <w:fldChar w:fldCharType="end"/>
            </w:r>
          </w:hyperlink>
        </w:p>
        <w:p w14:paraId="3CC646D5" w14:textId="438B63CC" w:rsidR="00A8457F" w:rsidRDefault="00000000">
          <w:pPr>
            <w:pStyle w:val="INNH2"/>
            <w:rPr>
              <w:rFonts w:asciiTheme="minorHAnsi" w:eastAsiaTheme="minorEastAsia" w:hAnsiTheme="minorHAnsi" w:cstheme="minorBidi"/>
              <w:smallCaps w:val="0"/>
              <w:noProof/>
              <w:sz w:val="22"/>
              <w:szCs w:val="22"/>
            </w:rPr>
          </w:pPr>
          <w:hyperlink w:anchor="_Toc172547785" w:history="1">
            <w:r w:rsidR="00A8457F" w:rsidRPr="008B62C7">
              <w:rPr>
                <w:rStyle w:val="Hyperkobling"/>
                <w:noProof/>
              </w:rPr>
              <w:t>1.3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Interpretation – Ranking</w:t>
            </w:r>
            <w:r w:rsidR="00A8457F">
              <w:rPr>
                <w:noProof/>
                <w:webHidden/>
              </w:rPr>
              <w:tab/>
            </w:r>
            <w:r w:rsidR="00A8457F">
              <w:rPr>
                <w:noProof/>
                <w:webHidden/>
              </w:rPr>
              <w:fldChar w:fldCharType="begin"/>
            </w:r>
            <w:r w:rsidR="00A8457F">
              <w:rPr>
                <w:noProof/>
                <w:webHidden/>
              </w:rPr>
              <w:instrText xml:space="preserve"> PAGEREF _Toc172547785 \h </w:instrText>
            </w:r>
            <w:r w:rsidR="00A8457F">
              <w:rPr>
                <w:noProof/>
                <w:webHidden/>
              </w:rPr>
            </w:r>
            <w:r w:rsidR="00A8457F">
              <w:rPr>
                <w:noProof/>
                <w:webHidden/>
              </w:rPr>
              <w:fldChar w:fldCharType="separate"/>
            </w:r>
            <w:r w:rsidR="00A8457F">
              <w:rPr>
                <w:noProof/>
                <w:webHidden/>
              </w:rPr>
              <w:t>6</w:t>
            </w:r>
            <w:r w:rsidR="00A8457F">
              <w:rPr>
                <w:noProof/>
                <w:webHidden/>
              </w:rPr>
              <w:fldChar w:fldCharType="end"/>
            </w:r>
          </w:hyperlink>
        </w:p>
        <w:p w14:paraId="1D983A7D" w14:textId="6C0A0438" w:rsidR="00A8457F" w:rsidRDefault="00000000">
          <w:pPr>
            <w:pStyle w:val="INNH1"/>
            <w:rPr>
              <w:rFonts w:asciiTheme="minorHAnsi" w:eastAsiaTheme="minorEastAsia" w:hAnsiTheme="minorHAnsi" w:cstheme="minorBidi"/>
              <w:b w:val="0"/>
              <w:bCs w:val="0"/>
              <w:caps w:val="0"/>
              <w:noProof/>
              <w:sz w:val="22"/>
              <w:szCs w:val="22"/>
            </w:rPr>
          </w:pPr>
          <w:hyperlink w:anchor="_Toc172547786" w:history="1">
            <w:r w:rsidR="00A8457F" w:rsidRPr="008B62C7">
              <w:rPr>
                <w:rStyle w:val="Hyperkobling"/>
                <w:noProof/>
              </w:rPr>
              <w:t>2.</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Implementation of the Agreement</w:t>
            </w:r>
            <w:r w:rsidR="00A8457F">
              <w:rPr>
                <w:noProof/>
                <w:webHidden/>
              </w:rPr>
              <w:tab/>
            </w:r>
            <w:r w:rsidR="00A8457F">
              <w:rPr>
                <w:noProof/>
                <w:webHidden/>
              </w:rPr>
              <w:fldChar w:fldCharType="begin"/>
            </w:r>
            <w:r w:rsidR="00A8457F">
              <w:rPr>
                <w:noProof/>
                <w:webHidden/>
              </w:rPr>
              <w:instrText xml:space="preserve"> PAGEREF _Toc172547786 \h </w:instrText>
            </w:r>
            <w:r w:rsidR="00A8457F">
              <w:rPr>
                <w:noProof/>
                <w:webHidden/>
              </w:rPr>
            </w:r>
            <w:r w:rsidR="00A8457F">
              <w:rPr>
                <w:noProof/>
                <w:webHidden/>
              </w:rPr>
              <w:fldChar w:fldCharType="separate"/>
            </w:r>
            <w:r w:rsidR="00A8457F">
              <w:rPr>
                <w:noProof/>
                <w:webHidden/>
              </w:rPr>
              <w:t>6</w:t>
            </w:r>
            <w:r w:rsidR="00A8457F">
              <w:rPr>
                <w:noProof/>
                <w:webHidden/>
              </w:rPr>
              <w:fldChar w:fldCharType="end"/>
            </w:r>
          </w:hyperlink>
        </w:p>
        <w:p w14:paraId="74089078" w14:textId="7381CD27" w:rsidR="00A8457F" w:rsidRDefault="00000000">
          <w:pPr>
            <w:pStyle w:val="INNH2"/>
            <w:rPr>
              <w:rFonts w:asciiTheme="minorHAnsi" w:eastAsiaTheme="minorEastAsia" w:hAnsiTheme="minorHAnsi" w:cstheme="minorBidi"/>
              <w:smallCaps w:val="0"/>
              <w:noProof/>
              <w:sz w:val="22"/>
              <w:szCs w:val="22"/>
            </w:rPr>
          </w:pPr>
          <w:hyperlink w:anchor="_Toc172547787" w:history="1">
            <w:r w:rsidR="00A8457F" w:rsidRPr="008B62C7">
              <w:rPr>
                <w:rStyle w:val="Hyperkobling"/>
                <w:noProof/>
              </w:rPr>
              <w:t>2.1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The Parties’ representatives</w:t>
            </w:r>
            <w:r w:rsidR="00A8457F">
              <w:rPr>
                <w:noProof/>
                <w:webHidden/>
              </w:rPr>
              <w:tab/>
            </w:r>
            <w:r w:rsidR="00A8457F">
              <w:rPr>
                <w:noProof/>
                <w:webHidden/>
              </w:rPr>
              <w:fldChar w:fldCharType="begin"/>
            </w:r>
            <w:r w:rsidR="00A8457F">
              <w:rPr>
                <w:noProof/>
                <w:webHidden/>
              </w:rPr>
              <w:instrText xml:space="preserve"> PAGEREF _Toc172547787 \h </w:instrText>
            </w:r>
            <w:r w:rsidR="00A8457F">
              <w:rPr>
                <w:noProof/>
                <w:webHidden/>
              </w:rPr>
            </w:r>
            <w:r w:rsidR="00A8457F">
              <w:rPr>
                <w:noProof/>
                <w:webHidden/>
              </w:rPr>
              <w:fldChar w:fldCharType="separate"/>
            </w:r>
            <w:r w:rsidR="00A8457F">
              <w:rPr>
                <w:noProof/>
                <w:webHidden/>
              </w:rPr>
              <w:t>6</w:t>
            </w:r>
            <w:r w:rsidR="00A8457F">
              <w:rPr>
                <w:noProof/>
                <w:webHidden/>
              </w:rPr>
              <w:fldChar w:fldCharType="end"/>
            </w:r>
          </w:hyperlink>
        </w:p>
        <w:p w14:paraId="079B3B3E" w14:textId="2A97B2E8" w:rsidR="00A8457F" w:rsidRDefault="00000000">
          <w:pPr>
            <w:pStyle w:val="INNH2"/>
            <w:rPr>
              <w:rFonts w:asciiTheme="minorHAnsi" w:eastAsiaTheme="minorEastAsia" w:hAnsiTheme="minorHAnsi" w:cstheme="minorBidi"/>
              <w:smallCaps w:val="0"/>
              <w:noProof/>
              <w:sz w:val="22"/>
              <w:szCs w:val="22"/>
            </w:rPr>
          </w:pPr>
          <w:hyperlink w:anchor="_Toc172547788" w:history="1">
            <w:r w:rsidR="00A8457F" w:rsidRPr="008B62C7">
              <w:rPr>
                <w:rStyle w:val="Hyperkobling"/>
                <w:noProof/>
              </w:rPr>
              <w:t>2.2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Meetings</w:t>
            </w:r>
            <w:r w:rsidR="00A8457F">
              <w:rPr>
                <w:noProof/>
                <w:webHidden/>
              </w:rPr>
              <w:tab/>
            </w:r>
            <w:r w:rsidR="00A8457F">
              <w:rPr>
                <w:noProof/>
                <w:webHidden/>
              </w:rPr>
              <w:fldChar w:fldCharType="begin"/>
            </w:r>
            <w:r w:rsidR="00A8457F">
              <w:rPr>
                <w:noProof/>
                <w:webHidden/>
              </w:rPr>
              <w:instrText xml:space="preserve"> PAGEREF _Toc172547788 \h </w:instrText>
            </w:r>
            <w:r w:rsidR="00A8457F">
              <w:rPr>
                <w:noProof/>
                <w:webHidden/>
              </w:rPr>
            </w:r>
            <w:r w:rsidR="00A8457F">
              <w:rPr>
                <w:noProof/>
                <w:webHidden/>
              </w:rPr>
              <w:fldChar w:fldCharType="separate"/>
            </w:r>
            <w:r w:rsidR="00A8457F">
              <w:rPr>
                <w:noProof/>
                <w:webHidden/>
              </w:rPr>
              <w:t>6</w:t>
            </w:r>
            <w:r w:rsidR="00A8457F">
              <w:rPr>
                <w:noProof/>
                <w:webHidden/>
              </w:rPr>
              <w:fldChar w:fldCharType="end"/>
            </w:r>
          </w:hyperlink>
        </w:p>
        <w:p w14:paraId="693C5F83" w14:textId="552193D4" w:rsidR="00A8457F" w:rsidRDefault="00000000">
          <w:pPr>
            <w:pStyle w:val="INNH2"/>
            <w:rPr>
              <w:rFonts w:asciiTheme="minorHAnsi" w:eastAsiaTheme="minorEastAsia" w:hAnsiTheme="minorHAnsi" w:cstheme="minorBidi"/>
              <w:smallCaps w:val="0"/>
              <w:noProof/>
              <w:sz w:val="22"/>
              <w:szCs w:val="22"/>
            </w:rPr>
          </w:pPr>
          <w:hyperlink w:anchor="_Toc172547789" w:history="1">
            <w:r w:rsidR="00A8457F" w:rsidRPr="008B62C7">
              <w:rPr>
                <w:rStyle w:val="Hyperkobling"/>
                <w:noProof/>
              </w:rPr>
              <w:t>2.3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Risk and responsibility for communication and documentation</w:t>
            </w:r>
            <w:r w:rsidR="00A8457F">
              <w:rPr>
                <w:noProof/>
                <w:webHidden/>
              </w:rPr>
              <w:tab/>
            </w:r>
            <w:r w:rsidR="00A8457F">
              <w:rPr>
                <w:noProof/>
                <w:webHidden/>
              </w:rPr>
              <w:fldChar w:fldCharType="begin"/>
            </w:r>
            <w:r w:rsidR="00A8457F">
              <w:rPr>
                <w:noProof/>
                <w:webHidden/>
              </w:rPr>
              <w:instrText xml:space="preserve"> PAGEREF _Toc172547789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4C2901F3" w14:textId="59203B4C" w:rsidR="00A8457F" w:rsidRDefault="00000000">
          <w:pPr>
            <w:pStyle w:val="INNH2"/>
            <w:rPr>
              <w:rFonts w:asciiTheme="minorHAnsi" w:eastAsiaTheme="minorEastAsia" w:hAnsiTheme="minorHAnsi" w:cstheme="minorBidi"/>
              <w:smallCaps w:val="0"/>
              <w:noProof/>
              <w:sz w:val="22"/>
              <w:szCs w:val="22"/>
            </w:rPr>
          </w:pPr>
          <w:hyperlink w:anchor="_Toc172547790" w:history="1">
            <w:r w:rsidR="00A8457F" w:rsidRPr="008B62C7">
              <w:rPr>
                <w:rStyle w:val="Hyperkobling"/>
                <w:noProof/>
              </w:rPr>
              <w:t>2.4</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Written form requirements</w:t>
            </w:r>
            <w:r w:rsidR="00A8457F">
              <w:rPr>
                <w:noProof/>
                <w:webHidden/>
              </w:rPr>
              <w:tab/>
            </w:r>
            <w:r w:rsidR="00A8457F">
              <w:rPr>
                <w:noProof/>
                <w:webHidden/>
              </w:rPr>
              <w:fldChar w:fldCharType="begin"/>
            </w:r>
            <w:r w:rsidR="00A8457F">
              <w:rPr>
                <w:noProof/>
                <w:webHidden/>
              </w:rPr>
              <w:instrText xml:space="preserve"> PAGEREF _Toc172547790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5C3CAD8E" w14:textId="5463FDBF" w:rsidR="00A8457F" w:rsidRDefault="00000000">
          <w:pPr>
            <w:pStyle w:val="INNH1"/>
            <w:rPr>
              <w:rFonts w:asciiTheme="minorHAnsi" w:eastAsiaTheme="minorEastAsia" w:hAnsiTheme="minorHAnsi" w:cstheme="minorBidi"/>
              <w:b w:val="0"/>
              <w:bCs w:val="0"/>
              <w:caps w:val="0"/>
              <w:noProof/>
              <w:sz w:val="22"/>
              <w:szCs w:val="22"/>
            </w:rPr>
          </w:pPr>
          <w:hyperlink w:anchor="_Toc172547791" w:history="1">
            <w:r w:rsidR="00A8457F" w:rsidRPr="008B62C7">
              <w:rPr>
                <w:rStyle w:val="Hyperkobling"/>
                <w:noProof/>
              </w:rPr>
              <w:t>3.</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Changes after conclusion of the Agreement</w:t>
            </w:r>
            <w:r w:rsidR="00A8457F">
              <w:rPr>
                <w:noProof/>
                <w:webHidden/>
              </w:rPr>
              <w:tab/>
            </w:r>
            <w:r w:rsidR="00A8457F">
              <w:rPr>
                <w:noProof/>
                <w:webHidden/>
              </w:rPr>
              <w:fldChar w:fldCharType="begin"/>
            </w:r>
            <w:r w:rsidR="00A8457F">
              <w:rPr>
                <w:noProof/>
                <w:webHidden/>
              </w:rPr>
              <w:instrText xml:space="preserve"> PAGEREF _Toc172547791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1EDAF81B" w14:textId="6F551924" w:rsidR="00A8457F" w:rsidRDefault="00000000">
          <w:pPr>
            <w:pStyle w:val="INNH1"/>
            <w:rPr>
              <w:rFonts w:asciiTheme="minorHAnsi" w:eastAsiaTheme="minorEastAsia" w:hAnsiTheme="minorHAnsi" w:cstheme="minorBidi"/>
              <w:b w:val="0"/>
              <w:bCs w:val="0"/>
              <w:caps w:val="0"/>
              <w:noProof/>
              <w:sz w:val="22"/>
              <w:szCs w:val="22"/>
            </w:rPr>
          </w:pPr>
          <w:hyperlink w:anchor="_Toc172547792" w:history="1">
            <w:r w:rsidR="00A8457F" w:rsidRPr="008B62C7">
              <w:rPr>
                <w:rStyle w:val="Hyperkobling"/>
                <w:noProof/>
              </w:rPr>
              <w:t>4.</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Duration, cancellation and temporary suspension of the Assistance</w:t>
            </w:r>
            <w:r w:rsidR="00A8457F">
              <w:rPr>
                <w:noProof/>
                <w:webHidden/>
              </w:rPr>
              <w:tab/>
            </w:r>
            <w:r w:rsidR="00A8457F">
              <w:rPr>
                <w:noProof/>
                <w:webHidden/>
              </w:rPr>
              <w:fldChar w:fldCharType="begin"/>
            </w:r>
            <w:r w:rsidR="00A8457F">
              <w:rPr>
                <w:noProof/>
                <w:webHidden/>
              </w:rPr>
              <w:instrText xml:space="preserve"> PAGEREF _Toc172547792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516CDD47" w14:textId="15906676" w:rsidR="00A8457F" w:rsidRDefault="00000000">
          <w:pPr>
            <w:pStyle w:val="INNH2"/>
            <w:rPr>
              <w:rFonts w:asciiTheme="minorHAnsi" w:eastAsiaTheme="minorEastAsia" w:hAnsiTheme="minorHAnsi" w:cstheme="minorBidi"/>
              <w:smallCaps w:val="0"/>
              <w:noProof/>
              <w:sz w:val="22"/>
              <w:szCs w:val="22"/>
            </w:rPr>
          </w:pPr>
          <w:hyperlink w:anchor="_Toc172547793" w:history="1">
            <w:r w:rsidR="00A8457F" w:rsidRPr="008B62C7">
              <w:rPr>
                <w:rStyle w:val="Hyperkobling"/>
                <w:noProof/>
              </w:rPr>
              <w:t>4.1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Duration</w:t>
            </w:r>
            <w:r w:rsidR="00A8457F">
              <w:rPr>
                <w:noProof/>
                <w:webHidden/>
              </w:rPr>
              <w:tab/>
            </w:r>
            <w:r w:rsidR="00A8457F">
              <w:rPr>
                <w:noProof/>
                <w:webHidden/>
              </w:rPr>
              <w:fldChar w:fldCharType="begin"/>
            </w:r>
            <w:r w:rsidR="00A8457F">
              <w:rPr>
                <w:noProof/>
                <w:webHidden/>
              </w:rPr>
              <w:instrText xml:space="preserve"> PAGEREF _Toc172547793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5871D2D8" w14:textId="152F42E9" w:rsidR="00A8457F" w:rsidRDefault="00000000">
          <w:pPr>
            <w:pStyle w:val="INNH2"/>
            <w:rPr>
              <w:rFonts w:asciiTheme="minorHAnsi" w:eastAsiaTheme="minorEastAsia" w:hAnsiTheme="minorHAnsi" w:cstheme="minorBidi"/>
              <w:smallCaps w:val="0"/>
              <w:noProof/>
              <w:sz w:val="22"/>
              <w:szCs w:val="22"/>
            </w:rPr>
          </w:pPr>
          <w:hyperlink w:anchor="_Toc172547794" w:history="1">
            <w:r w:rsidR="00A8457F" w:rsidRPr="008B62C7">
              <w:rPr>
                <w:rStyle w:val="Hyperkobling"/>
                <w:noProof/>
              </w:rPr>
              <w:t>4.2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Cancellation</w:t>
            </w:r>
            <w:r w:rsidR="00A8457F">
              <w:rPr>
                <w:noProof/>
                <w:webHidden/>
              </w:rPr>
              <w:tab/>
            </w:r>
            <w:r w:rsidR="00A8457F">
              <w:rPr>
                <w:noProof/>
                <w:webHidden/>
              </w:rPr>
              <w:fldChar w:fldCharType="begin"/>
            </w:r>
            <w:r w:rsidR="00A8457F">
              <w:rPr>
                <w:noProof/>
                <w:webHidden/>
              </w:rPr>
              <w:instrText xml:space="preserve"> PAGEREF _Toc172547794 \h </w:instrText>
            </w:r>
            <w:r w:rsidR="00A8457F">
              <w:rPr>
                <w:noProof/>
                <w:webHidden/>
              </w:rPr>
            </w:r>
            <w:r w:rsidR="00A8457F">
              <w:rPr>
                <w:noProof/>
                <w:webHidden/>
              </w:rPr>
              <w:fldChar w:fldCharType="separate"/>
            </w:r>
            <w:r w:rsidR="00A8457F">
              <w:rPr>
                <w:noProof/>
                <w:webHidden/>
              </w:rPr>
              <w:t>7</w:t>
            </w:r>
            <w:r w:rsidR="00A8457F">
              <w:rPr>
                <w:noProof/>
                <w:webHidden/>
              </w:rPr>
              <w:fldChar w:fldCharType="end"/>
            </w:r>
          </w:hyperlink>
        </w:p>
        <w:p w14:paraId="21B29172" w14:textId="1CB5B0F5" w:rsidR="00A8457F" w:rsidRDefault="00000000">
          <w:pPr>
            <w:pStyle w:val="INNH2"/>
            <w:rPr>
              <w:rFonts w:asciiTheme="minorHAnsi" w:eastAsiaTheme="minorEastAsia" w:hAnsiTheme="minorHAnsi" w:cstheme="minorBidi"/>
              <w:smallCaps w:val="0"/>
              <w:noProof/>
              <w:sz w:val="22"/>
              <w:szCs w:val="22"/>
            </w:rPr>
          </w:pPr>
          <w:hyperlink w:anchor="_Toc172547795" w:history="1">
            <w:r w:rsidR="00A8457F" w:rsidRPr="008B62C7">
              <w:rPr>
                <w:rStyle w:val="Hyperkobling"/>
                <w:noProof/>
              </w:rPr>
              <w:t>4.3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Temporary suspension of the Assistance</w:t>
            </w:r>
            <w:r w:rsidR="00A8457F">
              <w:rPr>
                <w:noProof/>
                <w:webHidden/>
              </w:rPr>
              <w:tab/>
            </w:r>
            <w:r w:rsidR="00A8457F">
              <w:rPr>
                <w:noProof/>
                <w:webHidden/>
              </w:rPr>
              <w:fldChar w:fldCharType="begin"/>
            </w:r>
            <w:r w:rsidR="00A8457F">
              <w:rPr>
                <w:noProof/>
                <w:webHidden/>
              </w:rPr>
              <w:instrText xml:space="preserve"> PAGEREF _Toc172547795 \h </w:instrText>
            </w:r>
            <w:r w:rsidR="00A8457F">
              <w:rPr>
                <w:noProof/>
                <w:webHidden/>
              </w:rPr>
            </w:r>
            <w:r w:rsidR="00A8457F">
              <w:rPr>
                <w:noProof/>
                <w:webHidden/>
              </w:rPr>
              <w:fldChar w:fldCharType="separate"/>
            </w:r>
            <w:r w:rsidR="00A8457F">
              <w:rPr>
                <w:noProof/>
                <w:webHidden/>
              </w:rPr>
              <w:t>8</w:t>
            </w:r>
            <w:r w:rsidR="00A8457F">
              <w:rPr>
                <w:noProof/>
                <w:webHidden/>
              </w:rPr>
              <w:fldChar w:fldCharType="end"/>
            </w:r>
          </w:hyperlink>
        </w:p>
        <w:p w14:paraId="5A82883F" w14:textId="10652FBA" w:rsidR="00A8457F" w:rsidRDefault="00000000">
          <w:pPr>
            <w:pStyle w:val="INNH1"/>
            <w:rPr>
              <w:rFonts w:asciiTheme="minorHAnsi" w:eastAsiaTheme="minorEastAsia" w:hAnsiTheme="minorHAnsi" w:cstheme="minorBidi"/>
              <w:b w:val="0"/>
              <w:bCs w:val="0"/>
              <w:caps w:val="0"/>
              <w:noProof/>
              <w:sz w:val="22"/>
              <w:szCs w:val="22"/>
            </w:rPr>
          </w:pPr>
          <w:hyperlink w:anchor="_Toc172547796" w:history="1">
            <w:r w:rsidR="00A8457F" w:rsidRPr="008B62C7">
              <w:rPr>
                <w:rStyle w:val="Hyperkobling"/>
                <w:noProof/>
              </w:rPr>
              <w:t>5.</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The Parties’ obligations</w:t>
            </w:r>
            <w:r w:rsidR="00A8457F">
              <w:rPr>
                <w:noProof/>
                <w:webHidden/>
              </w:rPr>
              <w:tab/>
            </w:r>
            <w:r w:rsidR="00A8457F">
              <w:rPr>
                <w:noProof/>
                <w:webHidden/>
              </w:rPr>
              <w:fldChar w:fldCharType="begin"/>
            </w:r>
            <w:r w:rsidR="00A8457F">
              <w:rPr>
                <w:noProof/>
                <w:webHidden/>
              </w:rPr>
              <w:instrText xml:space="preserve"> PAGEREF _Toc172547796 \h </w:instrText>
            </w:r>
            <w:r w:rsidR="00A8457F">
              <w:rPr>
                <w:noProof/>
                <w:webHidden/>
              </w:rPr>
            </w:r>
            <w:r w:rsidR="00A8457F">
              <w:rPr>
                <w:noProof/>
                <w:webHidden/>
              </w:rPr>
              <w:fldChar w:fldCharType="separate"/>
            </w:r>
            <w:r w:rsidR="00A8457F">
              <w:rPr>
                <w:noProof/>
                <w:webHidden/>
              </w:rPr>
              <w:t>8</w:t>
            </w:r>
            <w:r w:rsidR="00A8457F">
              <w:rPr>
                <w:noProof/>
                <w:webHidden/>
              </w:rPr>
              <w:fldChar w:fldCharType="end"/>
            </w:r>
          </w:hyperlink>
        </w:p>
        <w:p w14:paraId="5CB1BDD0" w14:textId="1362A387" w:rsidR="00A8457F" w:rsidRDefault="00000000">
          <w:pPr>
            <w:pStyle w:val="INNH2"/>
            <w:rPr>
              <w:rFonts w:asciiTheme="minorHAnsi" w:eastAsiaTheme="minorEastAsia" w:hAnsiTheme="minorHAnsi" w:cstheme="minorBidi"/>
              <w:smallCaps w:val="0"/>
              <w:noProof/>
              <w:sz w:val="22"/>
              <w:szCs w:val="22"/>
            </w:rPr>
          </w:pPr>
          <w:hyperlink w:anchor="_Toc172547797" w:history="1">
            <w:r w:rsidR="00A8457F" w:rsidRPr="008B62C7">
              <w:rPr>
                <w:rStyle w:val="Hyperkobling"/>
                <w:noProof/>
              </w:rPr>
              <w:t>5.1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Overall responsibilities</w:t>
            </w:r>
            <w:r w:rsidR="00A8457F">
              <w:rPr>
                <w:noProof/>
                <w:webHidden/>
              </w:rPr>
              <w:tab/>
            </w:r>
            <w:r w:rsidR="00A8457F">
              <w:rPr>
                <w:noProof/>
                <w:webHidden/>
              </w:rPr>
              <w:fldChar w:fldCharType="begin"/>
            </w:r>
            <w:r w:rsidR="00A8457F">
              <w:rPr>
                <w:noProof/>
                <w:webHidden/>
              </w:rPr>
              <w:instrText xml:space="preserve"> PAGEREF _Toc172547797 \h </w:instrText>
            </w:r>
            <w:r w:rsidR="00A8457F">
              <w:rPr>
                <w:noProof/>
                <w:webHidden/>
              </w:rPr>
            </w:r>
            <w:r w:rsidR="00A8457F">
              <w:rPr>
                <w:noProof/>
                <w:webHidden/>
              </w:rPr>
              <w:fldChar w:fldCharType="separate"/>
            </w:r>
            <w:r w:rsidR="00A8457F">
              <w:rPr>
                <w:noProof/>
                <w:webHidden/>
              </w:rPr>
              <w:t>8</w:t>
            </w:r>
            <w:r w:rsidR="00A8457F">
              <w:rPr>
                <w:noProof/>
                <w:webHidden/>
              </w:rPr>
              <w:fldChar w:fldCharType="end"/>
            </w:r>
          </w:hyperlink>
        </w:p>
        <w:p w14:paraId="29CBC81B" w14:textId="6D7C8478" w:rsidR="00A8457F" w:rsidRDefault="00000000">
          <w:pPr>
            <w:pStyle w:val="INNH3"/>
            <w:rPr>
              <w:rFonts w:asciiTheme="minorHAnsi" w:eastAsiaTheme="minorEastAsia" w:hAnsiTheme="minorHAnsi" w:cstheme="minorBidi"/>
              <w:i w:val="0"/>
              <w:iCs w:val="0"/>
              <w:noProof/>
              <w:sz w:val="22"/>
              <w:szCs w:val="22"/>
            </w:rPr>
          </w:pPr>
          <w:hyperlink w:anchor="_Toc172547798" w:history="1">
            <w:r w:rsidR="00A8457F" w:rsidRPr="008B62C7">
              <w:rPr>
                <w:rStyle w:val="Hyperkobling"/>
                <w:noProof/>
              </w:rPr>
              <w:t>5.1.1</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Consultant’s responsibilities and expertise</w:t>
            </w:r>
            <w:r w:rsidR="00A8457F">
              <w:rPr>
                <w:noProof/>
                <w:webHidden/>
              </w:rPr>
              <w:tab/>
            </w:r>
            <w:r w:rsidR="00A8457F">
              <w:rPr>
                <w:noProof/>
                <w:webHidden/>
              </w:rPr>
              <w:fldChar w:fldCharType="begin"/>
            </w:r>
            <w:r w:rsidR="00A8457F">
              <w:rPr>
                <w:noProof/>
                <w:webHidden/>
              </w:rPr>
              <w:instrText xml:space="preserve"> PAGEREF _Toc172547798 \h </w:instrText>
            </w:r>
            <w:r w:rsidR="00A8457F">
              <w:rPr>
                <w:noProof/>
                <w:webHidden/>
              </w:rPr>
            </w:r>
            <w:r w:rsidR="00A8457F">
              <w:rPr>
                <w:noProof/>
                <w:webHidden/>
              </w:rPr>
              <w:fldChar w:fldCharType="separate"/>
            </w:r>
            <w:r w:rsidR="00A8457F">
              <w:rPr>
                <w:noProof/>
                <w:webHidden/>
              </w:rPr>
              <w:t>8</w:t>
            </w:r>
            <w:r w:rsidR="00A8457F">
              <w:rPr>
                <w:noProof/>
                <w:webHidden/>
              </w:rPr>
              <w:fldChar w:fldCharType="end"/>
            </w:r>
          </w:hyperlink>
        </w:p>
        <w:p w14:paraId="09C86ABC" w14:textId="14F6D485" w:rsidR="00A8457F" w:rsidRDefault="00000000">
          <w:pPr>
            <w:pStyle w:val="INNH3"/>
            <w:rPr>
              <w:rFonts w:asciiTheme="minorHAnsi" w:eastAsiaTheme="minorEastAsia" w:hAnsiTheme="minorHAnsi" w:cstheme="minorBidi"/>
              <w:i w:val="0"/>
              <w:iCs w:val="0"/>
              <w:noProof/>
              <w:sz w:val="22"/>
              <w:szCs w:val="22"/>
            </w:rPr>
          </w:pPr>
          <w:hyperlink w:anchor="_Toc172547799" w:history="1">
            <w:r w:rsidR="00A8457F" w:rsidRPr="008B62C7">
              <w:rPr>
                <w:rStyle w:val="Hyperkobling"/>
                <w:noProof/>
              </w:rPr>
              <w:t>5.1.2</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Customer’s responsibility for facilitation and contribution</w:t>
            </w:r>
            <w:r w:rsidR="00A8457F">
              <w:rPr>
                <w:noProof/>
                <w:webHidden/>
              </w:rPr>
              <w:tab/>
            </w:r>
            <w:r w:rsidR="00A8457F">
              <w:rPr>
                <w:noProof/>
                <w:webHidden/>
              </w:rPr>
              <w:fldChar w:fldCharType="begin"/>
            </w:r>
            <w:r w:rsidR="00A8457F">
              <w:rPr>
                <w:noProof/>
                <w:webHidden/>
              </w:rPr>
              <w:instrText xml:space="preserve"> PAGEREF _Toc172547799 \h </w:instrText>
            </w:r>
            <w:r w:rsidR="00A8457F">
              <w:rPr>
                <w:noProof/>
                <w:webHidden/>
              </w:rPr>
            </w:r>
            <w:r w:rsidR="00A8457F">
              <w:rPr>
                <w:noProof/>
                <w:webHidden/>
              </w:rPr>
              <w:fldChar w:fldCharType="separate"/>
            </w:r>
            <w:r w:rsidR="00A8457F">
              <w:rPr>
                <w:noProof/>
                <w:webHidden/>
              </w:rPr>
              <w:t>9</w:t>
            </w:r>
            <w:r w:rsidR="00A8457F">
              <w:rPr>
                <w:noProof/>
                <w:webHidden/>
              </w:rPr>
              <w:fldChar w:fldCharType="end"/>
            </w:r>
          </w:hyperlink>
        </w:p>
        <w:p w14:paraId="68B3673D" w14:textId="5F88FA2F" w:rsidR="00A8457F" w:rsidRDefault="00000000">
          <w:pPr>
            <w:pStyle w:val="INNH2"/>
            <w:rPr>
              <w:rFonts w:asciiTheme="minorHAnsi" w:eastAsiaTheme="minorEastAsia" w:hAnsiTheme="minorHAnsi" w:cstheme="minorBidi"/>
              <w:smallCaps w:val="0"/>
              <w:noProof/>
              <w:sz w:val="22"/>
              <w:szCs w:val="22"/>
            </w:rPr>
          </w:pPr>
          <w:hyperlink w:anchor="_Toc172547800" w:history="1">
            <w:r w:rsidR="00A8457F" w:rsidRPr="008B62C7">
              <w:rPr>
                <w:rStyle w:val="Hyperkobling"/>
                <w:noProof/>
              </w:rPr>
              <w:t>5.2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Key personnel</w:t>
            </w:r>
            <w:r w:rsidR="00A8457F">
              <w:rPr>
                <w:noProof/>
                <w:webHidden/>
              </w:rPr>
              <w:tab/>
            </w:r>
            <w:r w:rsidR="00A8457F">
              <w:rPr>
                <w:noProof/>
                <w:webHidden/>
              </w:rPr>
              <w:fldChar w:fldCharType="begin"/>
            </w:r>
            <w:r w:rsidR="00A8457F">
              <w:rPr>
                <w:noProof/>
                <w:webHidden/>
              </w:rPr>
              <w:instrText xml:space="preserve"> PAGEREF _Toc172547800 \h </w:instrText>
            </w:r>
            <w:r w:rsidR="00A8457F">
              <w:rPr>
                <w:noProof/>
                <w:webHidden/>
              </w:rPr>
            </w:r>
            <w:r w:rsidR="00A8457F">
              <w:rPr>
                <w:noProof/>
                <w:webHidden/>
              </w:rPr>
              <w:fldChar w:fldCharType="separate"/>
            </w:r>
            <w:r w:rsidR="00A8457F">
              <w:rPr>
                <w:noProof/>
                <w:webHidden/>
              </w:rPr>
              <w:t>9</w:t>
            </w:r>
            <w:r w:rsidR="00A8457F">
              <w:rPr>
                <w:noProof/>
                <w:webHidden/>
              </w:rPr>
              <w:fldChar w:fldCharType="end"/>
            </w:r>
          </w:hyperlink>
        </w:p>
        <w:p w14:paraId="458C9129" w14:textId="209538A7" w:rsidR="00A8457F" w:rsidRDefault="00000000">
          <w:pPr>
            <w:pStyle w:val="INNH2"/>
            <w:rPr>
              <w:rFonts w:asciiTheme="minorHAnsi" w:eastAsiaTheme="minorEastAsia" w:hAnsiTheme="minorHAnsi" w:cstheme="minorBidi"/>
              <w:smallCaps w:val="0"/>
              <w:noProof/>
              <w:sz w:val="22"/>
              <w:szCs w:val="22"/>
            </w:rPr>
          </w:pPr>
          <w:hyperlink w:anchor="_Toc172547801" w:history="1">
            <w:r w:rsidR="00A8457F" w:rsidRPr="008B62C7">
              <w:rPr>
                <w:rStyle w:val="Hyperkobling"/>
                <w:noProof/>
              </w:rPr>
              <w:t>5.3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Duty of confidentiality</w:t>
            </w:r>
            <w:r w:rsidR="00A8457F">
              <w:rPr>
                <w:noProof/>
                <w:webHidden/>
              </w:rPr>
              <w:tab/>
            </w:r>
            <w:r w:rsidR="00A8457F">
              <w:rPr>
                <w:noProof/>
                <w:webHidden/>
              </w:rPr>
              <w:fldChar w:fldCharType="begin"/>
            </w:r>
            <w:r w:rsidR="00A8457F">
              <w:rPr>
                <w:noProof/>
                <w:webHidden/>
              </w:rPr>
              <w:instrText xml:space="preserve"> PAGEREF _Toc172547801 \h </w:instrText>
            </w:r>
            <w:r w:rsidR="00A8457F">
              <w:rPr>
                <w:noProof/>
                <w:webHidden/>
              </w:rPr>
            </w:r>
            <w:r w:rsidR="00A8457F">
              <w:rPr>
                <w:noProof/>
                <w:webHidden/>
              </w:rPr>
              <w:fldChar w:fldCharType="separate"/>
            </w:r>
            <w:r w:rsidR="00A8457F">
              <w:rPr>
                <w:noProof/>
                <w:webHidden/>
              </w:rPr>
              <w:t>9</w:t>
            </w:r>
            <w:r w:rsidR="00A8457F">
              <w:rPr>
                <w:noProof/>
                <w:webHidden/>
              </w:rPr>
              <w:fldChar w:fldCharType="end"/>
            </w:r>
          </w:hyperlink>
        </w:p>
        <w:p w14:paraId="3CA9B15B" w14:textId="5784FE7C" w:rsidR="00A8457F" w:rsidRDefault="00000000">
          <w:pPr>
            <w:pStyle w:val="INNH2"/>
            <w:rPr>
              <w:rFonts w:asciiTheme="minorHAnsi" w:eastAsiaTheme="minorEastAsia" w:hAnsiTheme="minorHAnsi" w:cstheme="minorBidi"/>
              <w:smallCaps w:val="0"/>
              <w:noProof/>
              <w:sz w:val="22"/>
              <w:szCs w:val="22"/>
            </w:rPr>
          </w:pPr>
          <w:hyperlink w:anchor="_Toc172547802" w:history="1">
            <w:r w:rsidR="00A8457F" w:rsidRPr="008B62C7">
              <w:rPr>
                <w:rStyle w:val="Hyperkobling"/>
                <w:noProof/>
              </w:rPr>
              <w:t>5.4</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Pay and working conditions</w:t>
            </w:r>
            <w:r w:rsidR="00A8457F">
              <w:rPr>
                <w:noProof/>
                <w:webHidden/>
              </w:rPr>
              <w:tab/>
            </w:r>
            <w:r w:rsidR="00A8457F">
              <w:rPr>
                <w:noProof/>
                <w:webHidden/>
              </w:rPr>
              <w:fldChar w:fldCharType="begin"/>
            </w:r>
            <w:r w:rsidR="00A8457F">
              <w:rPr>
                <w:noProof/>
                <w:webHidden/>
              </w:rPr>
              <w:instrText xml:space="preserve"> PAGEREF _Toc172547802 \h </w:instrText>
            </w:r>
            <w:r w:rsidR="00A8457F">
              <w:rPr>
                <w:noProof/>
                <w:webHidden/>
              </w:rPr>
            </w:r>
            <w:r w:rsidR="00A8457F">
              <w:rPr>
                <w:noProof/>
                <w:webHidden/>
              </w:rPr>
              <w:fldChar w:fldCharType="separate"/>
            </w:r>
            <w:r w:rsidR="00A8457F">
              <w:rPr>
                <w:noProof/>
                <w:webHidden/>
              </w:rPr>
              <w:t>10</w:t>
            </w:r>
            <w:r w:rsidR="00A8457F">
              <w:rPr>
                <w:noProof/>
                <w:webHidden/>
              </w:rPr>
              <w:fldChar w:fldCharType="end"/>
            </w:r>
          </w:hyperlink>
        </w:p>
        <w:p w14:paraId="5505B345" w14:textId="00442B9C" w:rsidR="00A8457F" w:rsidRDefault="00000000">
          <w:pPr>
            <w:pStyle w:val="INNH3"/>
            <w:rPr>
              <w:rFonts w:asciiTheme="minorHAnsi" w:eastAsiaTheme="minorEastAsia" w:hAnsiTheme="minorHAnsi" w:cstheme="minorBidi"/>
              <w:i w:val="0"/>
              <w:iCs w:val="0"/>
              <w:noProof/>
              <w:sz w:val="22"/>
              <w:szCs w:val="22"/>
            </w:rPr>
          </w:pPr>
          <w:hyperlink w:anchor="_Toc172547803" w:history="1">
            <w:r w:rsidR="00A8457F" w:rsidRPr="008B62C7">
              <w:rPr>
                <w:rStyle w:val="Hyperkobling"/>
                <w:noProof/>
              </w:rPr>
              <w:t>5.4.1</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General</w:t>
            </w:r>
            <w:r w:rsidR="00A8457F">
              <w:rPr>
                <w:noProof/>
                <w:webHidden/>
              </w:rPr>
              <w:tab/>
            </w:r>
            <w:r w:rsidR="00A8457F">
              <w:rPr>
                <w:noProof/>
                <w:webHidden/>
              </w:rPr>
              <w:fldChar w:fldCharType="begin"/>
            </w:r>
            <w:r w:rsidR="00A8457F">
              <w:rPr>
                <w:noProof/>
                <w:webHidden/>
              </w:rPr>
              <w:instrText xml:space="preserve"> PAGEREF _Toc172547803 \h </w:instrText>
            </w:r>
            <w:r w:rsidR="00A8457F">
              <w:rPr>
                <w:noProof/>
                <w:webHidden/>
              </w:rPr>
            </w:r>
            <w:r w:rsidR="00A8457F">
              <w:rPr>
                <w:noProof/>
                <w:webHidden/>
              </w:rPr>
              <w:fldChar w:fldCharType="separate"/>
            </w:r>
            <w:r w:rsidR="00A8457F">
              <w:rPr>
                <w:noProof/>
                <w:webHidden/>
              </w:rPr>
              <w:t>10</w:t>
            </w:r>
            <w:r w:rsidR="00A8457F">
              <w:rPr>
                <w:noProof/>
                <w:webHidden/>
              </w:rPr>
              <w:fldChar w:fldCharType="end"/>
            </w:r>
          </w:hyperlink>
        </w:p>
        <w:p w14:paraId="56BB3548" w14:textId="6EB22E98" w:rsidR="00A8457F" w:rsidRDefault="00000000">
          <w:pPr>
            <w:pStyle w:val="INNH3"/>
            <w:rPr>
              <w:rFonts w:asciiTheme="minorHAnsi" w:eastAsiaTheme="minorEastAsia" w:hAnsiTheme="minorHAnsi" w:cstheme="minorBidi"/>
              <w:i w:val="0"/>
              <w:iCs w:val="0"/>
              <w:noProof/>
              <w:sz w:val="22"/>
              <w:szCs w:val="22"/>
            </w:rPr>
          </w:pPr>
          <w:hyperlink w:anchor="_Toc172547804" w:history="1">
            <w:r w:rsidR="00A8457F" w:rsidRPr="008B62C7">
              <w:rPr>
                <w:rStyle w:val="Hyperkobling"/>
                <w:noProof/>
              </w:rPr>
              <w:t>5.4.2</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Documentation</w:t>
            </w:r>
            <w:r w:rsidR="00A8457F">
              <w:rPr>
                <w:noProof/>
                <w:webHidden/>
              </w:rPr>
              <w:tab/>
            </w:r>
            <w:r w:rsidR="00A8457F">
              <w:rPr>
                <w:noProof/>
                <w:webHidden/>
              </w:rPr>
              <w:fldChar w:fldCharType="begin"/>
            </w:r>
            <w:r w:rsidR="00A8457F">
              <w:rPr>
                <w:noProof/>
                <w:webHidden/>
              </w:rPr>
              <w:instrText xml:space="preserve"> PAGEREF _Toc172547804 \h </w:instrText>
            </w:r>
            <w:r w:rsidR="00A8457F">
              <w:rPr>
                <w:noProof/>
                <w:webHidden/>
              </w:rPr>
            </w:r>
            <w:r w:rsidR="00A8457F">
              <w:rPr>
                <w:noProof/>
                <w:webHidden/>
              </w:rPr>
              <w:fldChar w:fldCharType="separate"/>
            </w:r>
            <w:r w:rsidR="00A8457F">
              <w:rPr>
                <w:noProof/>
                <w:webHidden/>
              </w:rPr>
              <w:t>10</w:t>
            </w:r>
            <w:r w:rsidR="00A8457F">
              <w:rPr>
                <w:noProof/>
                <w:webHidden/>
              </w:rPr>
              <w:fldChar w:fldCharType="end"/>
            </w:r>
          </w:hyperlink>
        </w:p>
        <w:p w14:paraId="66F7F57A" w14:textId="6B25B768" w:rsidR="00A8457F" w:rsidRDefault="00000000">
          <w:pPr>
            <w:pStyle w:val="INNH3"/>
            <w:rPr>
              <w:rFonts w:asciiTheme="minorHAnsi" w:eastAsiaTheme="minorEastAsia" w:hAnsiTheme="minorHAnsi" w:cstheme="minorBidi"/>
              <w:i w:val="0"/>
              <w:iCs w:val="0"/>
              <w:noProof/>
              <w:sz w:val="22"/>
              <w:szCs w:val="22"/>
            </w:rPr>
          </w:pPr>
          <w:hyperlink w:anchor="_Toc172547805" w:history="1">
            <w:r w:rsidR="00A8457F" w:rsidRPr="008B62C7">
              <w:rPr>
                <w:rStyle w:val="Hyperkobling"/>
                <w:noProof/>
              </w:rPr>
              <w:t>5.4.3</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Non-compliance</w:t>
            </w:r>
            <w:r w:rsidR="00A8457F">
              <w:rPr>
                <w:noProof/>
                <w:webHidden/>
              </w:rPr>
              <w:tab/>
            </w:r>
            <w:r w:rsidR="00A8457F">
              <w:rPr>
                <w:noProof/>
                <w:webHidden/>
              </w:rPr>
              <w:fldChar w:fldCharType="begin"/>
            </w:r>
            <w:r w:rsidR="00A8457F">
              <w:rPr>
                <w:noProof/>
                <w:webHidden/>
              </w:rPr>
              <w:instrText xml:space="preserve"> PAGEREF _Toc172547805 \h </w:instrText>
            </w:r>
            <w:r w:rsidR="00A8457F">
              <w:rPr>
                <w:noProof/>
                <w:webHidden/>
              </w:rPr>
            </w:r>
            <w:r w:rsidR="00A8457F">
              <w:rPr>
                <w:noProof/>
                <w:webHidden/>
              </w:rPr>
              <w:fldChar w:fldCharType="separate"/>
            </w:r>
            <w:r w:rsidR="00A8457F">
              <w:rPr>
                <w:noProof/>
                <w:webHidden/>
              </w:rPr>
              <w:t>11</w:t>
            </w:r>
            <w:r w:rsidR="00A8457F">
              <w:rPr>
                <w:noProof/>
                <w:webHidden/>
              </w:rPr>
              <w:fldChar w:fldCharType="end"/>
            </w:r>
          </w:hyperlink>
        </w:p>
        <w:p w14:paraId="51913FDB" w14:textId="0E5C91A3" w:rsidR="00A8457F" w:rsidRDefault="00000000">
          <w:pPr>
            <w:pStyle w:val="INNH1"/>
            <w:rPr>
              <w:rFonts w:asciiTheme="minorHAnsi" w:eastAsiaTheme="minorEastAsia" w:hAnsiTheme="minorHAnsi" w:cstheme="minorBidi"/>
              <w:b w:val="0"/>
              <w:bCs w:val="0"/>
              <w:caps w:val="0"/>
              <w:noProof/>
              <w:sz w:val="22"/>
              <w:szCs w:val="22"/>
            </w:rPr>
          </w:pPr>
          <w:hyperlink w:anchor="_Toc172547806" w:history="1">
            <w:r w:rsidR="00A8457F" w:rsidRPr="008B62C7">
              <w:rPr>
                <w:rStyle w:val="Hyperkobling"/>
                <w:noProof/>
              </w:rPr>
              <w:t>6.</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Payment and terms of payment</w:t>
            </w:r>
            <w:r w:rsidR="00A8457F">
              <w:rPr>
                <w:noProof/>
                <w:webHidden/>
              </w:rPr>
              <w:tab/>
            </w:r>
            <w:r w:rsidR="00A8457F">
              <w:rPr>
                <w:noProof/>
                <w:webHidden/>
              </w:rPr>
              <w:fldChar w:fldCharType="begin"/>
            </w:r>
            <w:r w:rsidR="00A8457F">
              <w:rPr>
                <w:noProof/>
                <w:webHidden/>
              </w:rPr>
              <w:instrText xml:space="preserve"> PAGEREF _Toc172547806 \h </w:instrText>
            </w:r>
            <w:r w:rsidR="00A8457F">
              <w:rPr>
                <w:noProof/>
                <w:webHidden/>
              </w:rPr>
            </w:r>
            <w:r w:rsidR="00A8457F">
              <w:rPr>
                <w:noProof/>
                <w:webHidden/>
              </w:rPr>
              <w:fldChar w:fldCharType="separate"/>
            </w:r>
            <w:r w:rsidR="00A8457F">
              <w:rPr>
                <w:noProof/>
                <w:webHidden/>
              </w:rPr>
              <w:t>11</w:t>
            </w:r>
            <w:r w:rsidR="00A8457F">
              <w:rPr>
                <w:noProof/>
                <w:webHidden/>
              </w:rPr>
              <w:fldChar w:fldCharType="end"/>
            </w:r>
          </w:hyperlink>
        </w:p>
        <w:p w14:paraId="4C4B9C09" w14:textId="474353C8" w:rsidR="00A8457F" w:rsidRDefault="00000000">
          <w:pPr>
            <w:pStyle w:val="INNH2"/>
            <w:rPr>
              <w:rFonts w:asciiTheme="minorHAnsi" w:eastAsiaTheme="minorEastAsia" w:hAnsiTheme="minorHAnsi" w:cstheme="minorBidi"/>
              <w:smallCaps w:val="0"/>
              <w:noProof/>
              <w:sz w:val="22"/>
              <w:szCs w:val="22"/>
            </w:rPr>
          </w:pPr>
          <w:hyperlink w:anchor="_Toc172547807" w:history="1">
            <w:r w:rsidR="00A8457F" w:rsidRPr="008B62C7">
              <w:rPr>
                <w:rStyle w:val="Hyperkobling"/>
                <w:noProof/>
              </w:rPr>
              <w:t>6.1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Payment</w:t>
            </w:r>
            <w:r w:rsidR="00A8457F">
              <w:rPr>
                <w:noProof/>
                <w:webHidden/>
              </w:rPr>
              <w:tab/>
            </w:r>
            <w:r w:rsidR="00A8457F">
              <w:rPr>
                <w:noProof/>
                <w:webHidden/>
              </w:rPr>
              <w:fldChar w:fldCharType="begin"/>
            </w:r>
            <w:r w:rsidR="00A8457F">
              <w:rPr>
                <w:noProof/>
                <w:webHidden/>
              </w:rPr>
              <w:instrText xml:space="preserve"> PAGEREF _Toc172547807 \h </w:instrText>
            </w:r>
            <w:r w:rsidR="00A8457F">
              <w:rPr>
                <w:noProof/>
                <w:webHidden/>
              </w:rPr>
            </w:r>
            <w:r w:rsidR="00A8457F">
              <w:rPr>
                <w:noProof/>
                <w:webHidden/>
              </w:rPr>
              <w:fldChar w:fldCharType="separate"/>
            </w:r>
            <w:r w:rsidR="00A8457F">
              <w:rPr>
                <w:noProof/>
                <w:webHidden/>
              </w:rPr>
              <w:t>11</w:t>
            </w:r>
            <w:r w:rsidR="00A8457F">
              <w:rPr>
                <w:noProof/>
                <w:webHidden/>
              </w:rPr>
              <w:fldChar w:fldCharType="end"/>
            </w:r>
          </w:hyperlink>
        </w:p>
        <w:p w14:paraId="0BADD931" w14:textId="08973208" w:rsidR="00A8457F" w:rsidRDefault="00000000">
          <w:pPr>
            <w:pStyle w:val="INNH2"/>
            <w:rPr>
              <w:rFonts w:asciiTheme="minorHAnsi" w:eastAsiaTheme="minorEastAsia" w:hAnsiTheme="minorHAnsi" w:cstheme="minorBidi"/>
              <w:smallCaps w:val="0"/>
              <w:noProof/>
              <w:sz w:val="22"/>
              <w:szCs w:val="22"/>
            </w:rPr>
          </w:pPr>
          <w:hyperlink w:anchor="_Toc172547808" w:history="1">
            <w:r w:rsidR="00A8457F" w:rsidRPr="008B62C7">
              <w:rPr>
                <w:rStyle w:val="Hyperkobling"/>
                <w:noProof/>
              </w:rPr>
              <w:t>6.2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Invoicing</w:t>
            </w:r>
            <w:r w:rsidR="00A8457F">
              <w:rPr>
                <w:noProof/>
                <w:webHidden/>
              </w:rPr>
              <w:tab/>
            </w:r>
            <w:r w:rsidR="00A8457F">
              <w:rPr>
                <w:noProof/>
                <w:webHidden/>
              </w:rPr>
              <w:fldChar w:fldCharType="begin"/>
            </w:r>
            <w:r w:rsidR="00A8457F">
              <w:rPr>
                <w:noProof/>
                <w:webHidden/>
              </w:rPr>
              <w:instrText xml:space="preserve"> PAGEREF _Toc172547808 \h </w:instrText>
            </w:r>
            <w:r w:rsidR="00A8457F">
              <w:rPr>
                <w:noProof/>
                <w:webHidden/>
              </w:rPr>
            </w:r>
            <w:r w:rsidR="00A8457F">
              <w:rPr>
                <w:noProof/>
                <w:webHidden/>
              </w:rPr>
              <w:fldChar w:fldCharType="separate"/>
            </w:r>
            <w:r w:rsidR="00A8457F">
              <w:rPr>
                <w:noProof/>
                <w:webHidden/>
              </w:rPr>
              <w:t>11</w:t>
            </w:r>
            <w:r w:rsidR="00A8457F">
              <w:rPr>
                <w:noProof/>
                <w:webHidden/>
              </w:rPr>
              <w:fldChar w:fldCharType="end"/>
            </w:r>
          </w:hyperlink>
        </w:p>
        <w:p w14:paraId="2771F110" w14:textId="5DECC735" w:rsidR="00A8457F" w:rsidRDefault="00000000">
          <w:pPr>
            <w:pStyle w:val="INNH2"/>
            <w:rPr>
              <w:rFonts w:asciiTheme="minorHAnsi" w:eastAsiaTheme="minorEastAsia" w:hAnsiTheme="minorHAnsi" w:cstheme="minorBidi"/>
              <w:smallCaps w:val="0"/>
              <w:noProof/>
              <w:sz w:val="22"/>
              <w:szCs w:val="22"/>
            </w:rPr>
          </w:pPr>
          <w:hyperlink w:anchor="_Toc172547809" w:history="1">
            <w:r w:rsidR="00A8457F" w:rsidRPr="008B62C7">
              <w:rPr>
                <w:rStyle w:val="Hyperkobling"/>
                <w:noProof/>
              </w:rPr>
              <w:t>6.3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Interest on overdue payments</w:t>
            </w:r>
            <w:r w:rsidR="00A8457F">
              <w:rPr>
                <w:noProof/>
                <w:webHidden/>
              </w:rPr>
              <w:tab/>
            </w:r>
            <w:r w:rsidR="00A8457F">
              <w:rPr>
                <w:noProof/>
                <w:webHidden/>
              </w:rPr>
              <w:fldChar w:fldCharType="begin"/>
            </w:r>
            <w:r w:rsidR="00A8457F">
              <w:rPr>
                <w:noProof/>
                <w:webHidden/>
              </w:rPr>
              <w:instrText xml:space="preserve"> PAGEREF _Toc172547809 \h </w:instrText>
            </w:r>
            <w:r w:rsidR="00A8457F">
              <w:rPr>
                <w:noProof/>
                <w:webHidden/>
              </w:rPr>
            </w:r>
            <w:r w:rsidR="00A8457F">
              <w:rPr>
                <w:noProof/>
                <w:webHidden/>
              </w:rPr>
              <w:fldChar w:fldCharType="separate"/>
            </w:r>
            <w:r w:rsidR="00A8457F">
              <w:rPr>
                <w:noProof/>
                <w:webHidden/>
              </w:rPr>
              <w:t>12</w:t>
            </w:r>
            <w:r w:rsidR="00A8457F">
              <w:rPr>
                <w:noProof/>
                <w:webHidden/>
              </w:rPr>
              <w:fldChar w:fldCharType="end"/>
            </w:r>
          </w:hyperlink>
        </w:p>
        <w:p w14:paraId="5939B87F" w14:textId="7ED1F88E" w:rsidR="00A8457F" w:rsidRDefault="00000000">
          <w:pPr>
            <w:pStyle w:val="INNH2"/>
            <w:rPr>
              <w:rFonts w:asciiTheme="minorHAnsi" w:eastAsiaTheme="minorEastAsia" w:hAnsiTheme="minorHAnsi" w:cstheme="minorBidi"/>
              <w:smallCaps w:val="0"/>
              <w:noProof/>
              <w:sz w:val="22"/>
              <w:szCs w:val="22"/>
            </w:rPr>
          </w:pPr>
          <w:hyperlink w:anchor="_Toc172547810" w:history="1">
            <w:r w:rsidR="00A8457F" w:rsidRPr="008B62C7">
              <w:rPr>
                <w:rStyle w:val="Hyperkobling"/>
                <w:noProof/>
              </w:rPr>
              <w:t>6.4</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Payment default</w:t>
            </w:r>
            <w:r w:rsidR="00A8457F">
              <w:rPr>
                <w:noProof/>
                <w:webHidden/>
              </w:rPr>
              <w:tab/>
            </w:r>
            <w:r w:rsidR="00A8457F">
              <w:rPr>
                <w:noProof/>
                <w:webHidden/>
              </w:rPr>
              <w:fldChar w:fldCharType="begin"/>
            </w:r>
            <w:r w:rsidR="00A8457F">
              <w:rPr>
                <w:noProof/>
                <w:webHidden/>
              </w:rPr>
              <w:instrText xml:space="preserve"> PAGEREF _Toc172547810 \h </w:instrText>
            </w:r>
            <w:r w:rsidR="00A8457F">
              <w:rPr>
                <w:noProof/>
                <w:webHidden/>
              </w:rPr>
            </w:r>
            <w:r w:rsidR="00A8457F">
              <w:rPr>
                <w:noProof/>
                <w:webHidden/>
              </w:rPr>
              <w:fldChar w:fldCharType="separate"/>
            </w:r>
            <w:r w:rsidR="00A8457F">
              <w:rPr>
                <w:noProof/>
                <w:webHidden/>
              </w:rPr>
              <w:t>12</w:t>
            </w:r>
            <w:r w:rsidR="00A8457F">
              <w:rPr>
                <w:noProof/>
                <w:webHidden/>
              </w:rPr>
              <w:fldChar w:fldCharType="end"/>
            </w:r>
          </w:hyperlink>
        </w:p>
        <w:p w14:paraId="1667B722" w14:textId="3BEA5A9D" w:rsidR="00A8457F" w:rsidRDefault="00000000">
          <w:pPr>
            <w:pStyle w:val="INNH2"/>
            <w:rPr>
              <w:rFonts w:asciiTheme="minorHAnsi" w:eastAsiaTheme="minorEastAsia" w:hAnsiTheme="minorHAnsi" w:cstheme="minorBidi"/>
              <w:smallCaps w:val="0"/>
              <w:noProof/>
              <w:sz w:val="22"/>
              <w:szCs w:val="22"/>
            </w:rPr>
          </w:pPr>
          <w:hyperlink w:anchor="_Toc172547811" w:history="1">
            <w:r w:rsidR="00A8457F" w:rsidRPr="008B62C7">
              <w:rPr>
                <w:rStyle w:val="Hyperkobling"/>
                <w:noProof/>
              </w:rPr>
              <w:t>6.5</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Price changes</w:t>
            </w:r>
            <w:r w:rsidR="00A8457F">
              <w:rPr>
                <w:noProof/>
                <w:webHidden/>
              </w:rPr>
              <w:tab/>
            </w:r>
            <w:r w:rsidR="00A8457F">
              <w:rPr>
                <w:noProof/>
                <w:webHidden/>
              </w:rPr>
              <w:fldChar w:fldCharType="begin"/>
            </w:r>
            <w:r w:rsidR="00A8457F">
              <w:rPr>
                <w:noProof/>
                <w:webHidden/>
              </w:rPr>
              <w:instrText xml:space="preserve"> PAGEREF _Toc172547811 \h </w:instrText>
            </w:r>
            <w:r w:rsidR="00A8457F">
              <w:rPr>
                <w:noProof/>
                <w:webHidden/>
              </w:rPr>
            </w:r>
            <w:r w:rsidR="00A8457F">
              <w:rPr>
                <w:noProof/>
                <w:webHidden/>
              </w:rPr>
              <w:fldChar w:fldCharType="separate"/>
            </w:r>
            <w:r w:rsidR="00A8457F">
              <w:rPr>
                <w:noProof/>
                <w:webHidden/>
              </w:rPr>
              <w:t>12</w:t>
            </w:r>
            <w:r w:rsidR="00A8457F">
              <w:rPr>
                <w:noProof/>
                <w:webHidden/>
              </w:rPr>
              <w:fldChar w:fldCharType="end"/>
            </w:r>
          </w:hyperlink>
        </w:p>
        <w:p w14:paraId="23E94269" w14:textId="5E44AF30" w:rsidR="00A8457F" w:rsidRDefault="00000000">
          <w:pPr>
            <w:pStyle w:val="INNH1"/>
            <w:rPr>
              <w:rFonts w:asciiTheme="minorHAnsi" w:eastAsiaTheme="minorEastAsia" w:hAnsiTheme="minorHAnsi" w:cstheme="minorBidi"/>
              <w:b w:val="0"/>
              <w:bCs w:val="0"/>
              <w:caps w:val="0"/>
              <w:noProof/>
              <w:sz w:val="22"/>
              <w:szCs w:val="22"/>
            </w:rPr>
          </w:pPr>
          <w:hyperlink w:anchor="_Toc172547812" w:history="1">
            <w:r w:rsidR="00A8457F" w:rsidRPr="008B62C7">
              <w:rPr>
                <w:rStyle w:val="Hyperkobling"/>
                <w:noProof/>
              </w:rPr>
              <w:t>7.</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Copyright and right of ownership</w:t>
            </w:r>
            <w:r w:rsidR="00A8457F">
              <w:rPr>
                <w:noProof/>
                <w:webHidden/>
              </w:rPr>
              <w:tab/>
            </w:r>
            <w:r w:rsidR="00A8457F">
              <w:rPr>
                <w:noProof/>
                <w:webHidden/>
              </w:rPr>
              <w:fldChar w:fldCharType="begin"/>
            </w:r>
            <w:r w:rsidR="00A8457F">
              <w:rPr>
                <w:noProof/>
                <w:webHidden/>
              </w:rPr>
              <w:instrText xml:space="preserve"> PAGEREF _Toc172547812 \h </w:instrText>
            </w:r>
            <w:r w:rsidR="00A8457F">
              <w:rPr>
                <w:noProof/>
                <w:webHidden/>
              </w:rPr>
            </w:r>
            <w:r w:rsidR="00A8457F">
              <w:rPr>
                <w:noProof/>
                <w:webHidden/>
              </w:rPr>
              <w:fldChar w:fldCharType="separate"/>
            </w:r>
            <w:r w:rsidR="00A8457F">
              <w:rPr>
                <w:noProof/>
                <w:webHidden/>
              </w:rPr>
              <w:t>13</w:t>
            </w:r>
            <w:r w:rsidR="00A8457F">
              <w:rPr>
                <w:noProof/>
                <w:webHidden/>
              </w:rPr>
              <w:fldChar w:fldCharType="end"/>
            </w:r>
          </w:hyperlink>
        </w:p>
        <w:p w14:paraId="46A56C51" w14:textId="2786AA7B" w:rsidR="00A8457F" w:rsidRDefault="00000000">
          <w:pPr>
            <w:pStyle w:val="INNH1"/>
            <w:rPr>
              <w:rFonts w:asciiTheme="minorHAnsi" w:eastAsiaTheme="minorEastAsia" w:hAnsiTheme="minorHAnsi" w:cstheme="minorBidi"/>
              <w:b w:val="0"/>
              <w:bCs w:val="0"/>
              <w:caps w:val="0"/>
              <w:noProof/>
              <w:sz w:val="22"/>
              <w:szCs w:val="22"/>
            </w:rPr>
          </w:pPr>
          <w:hyperlink w:anchor="_Toc172547813" w:history="1">
            <w:r w:rsidR="00A8457F" w:rsidRPr="008B62C7">
              <w:rPr>
                <w:rStyle w:val="Hyperkobling"/>
                <w:noProof/>
              </w:rPr>
              <w:t>8.</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Breach of contract</w:t>
            </w:r>
            <w:r w:rsidR="00A8457F">
              <w:rPr>
                <w:noProof/>
                <w:webHidden/>
              </w:rPr>
              <w:tab/>
            </w:r>
            <w:r w:rsidR="00A8457F">
              <w:rPr>
                <w:noProof/>
                <w:webHidden/>
              </w:rPr>
              <w:fldChar w:fldCharType="begin"/>
            </w:r>
            <w:r w:rsidR="00A8457F">
              <w:rPr>
                <w:noProof/>
                <w:webHidden/>
              </w:rPr>
              <w:instrText xml:space="preserve"> PAGEREF _Toc172547813 \h </w:instrText>
            </w:r>
            <w:r w:rsidR="00A8457F">
              <w:rPr>
                <w:noProof/>
                <w:webHidden/>
              </w:rPr>
            </w:r>
            <w:r w:rsidR="00A8457F">
              <w:rPr>
                <w:noProof/>
                <w:webHidden/>
              </w:rPr>
              <w:fldChar w:fldCharType="separate"/>
            </w:r>
            <w:r w:rsidR="00A8457F">
              <w:rPr>
                <w:noProof/>
                <w:webHidden/>
              </w:rPr>
              <w:t>13</w:t>
            </w:r>
            <w:r w:rsidR="00A8457F">
              <w:rPr>
                <w:noProof/>
                <w:webHidden/>
              </w:rPr>
              <w:fldChar w:fldCharType="end"/>
            </w:r>
          </w:hyperlink>
        </w:p>
        <w:p w14:paraId="533945C7" w14:textId="3B1899AD" w:rsidR="00A8457F" w:rsidRDefault="00000000">
          <w:pPr>
            <w:pStyle w:val="INNH2"/>
            <w:rPr>
              <w:rFonts w:asciiTheme="minorHAnsi" w:eastAsiaTheme="minorEastAsia" w:hAnsiTheme="minorHAnsi" w:cstheme="minorBidi"/>
              <w:smallCaps w:val="0"/>
              <w:noProof/>
              <w:sz w:val="22"/>
              <w:szCs w:val="22"/>
            </w:rPr>
          </w:pPr>
          <w:hyperlink w:anchor="_Toc172547814" w:history="1">
            <w:r w:rsidR="00A8457F" w:rsidRPr="008B62C7">
              <w:rPr>
                <w:rStyle w:val="Hyperkobling"/>
                <w:noProof/>
              </w:rPr>
              <w:t>8.1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What is considered breach of contract</w:t>
            </w:r>
            <w:r w:rsidR="00A8457F">
              <w:rPr>
                <w:noProof/>
                <w:webHidden/>
              </w:rPr>
              <w:tab/>
            </w:r>
            <w:r w:rsidR="00A8457F">
              <w:rPr>
                <w:noProof/>
                <w:webHidden/>
              </w:rPr>
              <w:fldChar w:fldCharType="begin"/>
            </w:r>
            <w:r w:rsidR="00A8457F">
              <w:rPr>
                <w:noProof/>
                <w:webHidden/>
              </w:rPr>
              <w:instrText xml:space="preserve"> PAGEREF _Toc172547814 \h </w:instrText>
            </w:r>
            <w:r w:rsidR="00A8457F">
              <w:rPr>
                <w:noProof/>
                <w:webHidden/>
              </w:rPr>
            </w:r>
            <w:r w:rsidR="00A8457F">
              <w:rPr>
                <w:noProof/>
                <w:webHidden/>
              </w:rPr>
              <w:fldChar w:fldCharType="separate"/>
            </w:r>
            <w:r w:rsidR="00A8457F">
              <w:rPr>
                <w:noProof/>
                <w:webHidden/>
              </w:rPr>
              <w:t>13</w:t>
            </w:r>
            <w:r w:rsidR="00A8457F">
              <w:rPr>
                <w:noProof/>
                <w:webHidden/>
              </w:rPr>
              <w:fldChar w:fldCharType="end"/>
            </w:r>
          </w:hyperlink>
        </w:p>
        <w:p w14:paraId="5736C1C7" w14:textId="692E51E2" w:rsidR="00A8457F" w:rsidRDefault="00000000">
          <w:pPr>
            <w:pStyle w:val="INNH2"/>
            <w:rPr>
              <w:rFonts w:asciiTheme="minorHAnsi" w:eastAsiaTheme="minorEastAsia" w:hAnsiTheme="minorHAnsi" w:cstheme="minorBidi"/>
              <w:smallCaps w:val="0"/>
              <w:noProof/>
              <w:sz w:val="22"/>
              <w:szCs w:val="22"/>
            </w:rPr>
          </w:pPr>
          <w:hyperlink w:anchor="_Toc172547815" w:history="1">
            <w:r w:rsidR="00A8457F" w:rsidRPr="008B62C7">
              <w:rPr>
                <w:rStyle w:val="Hyperkobling"/>
                <w:noProof/>
              </w:rPr>
              <w:t>8.2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Notification requirement</w:t>
            </w:r>
            <w:r w:rsidR="00A8457F">
              <w:rPr>
                <w:noProof/>
                <w:webHidden/>
              </w:rPr>
              <w:tab/>
            </w:r>
            <w:r w:rsidR="00A8457F">
              <w:rPr>
                <w:noProof/>
                <w:webHidden/>
              </w:rPr>
              <w:fldChar w:fldCharType="begin"/>
            </w:r>
            <w:r w:rsidR="00A8457F">
              <w:rPr>
                <w:noProof/>
                <w:webHidden/>
              </w:rPr>
              <w:instrText xml:space="preserve"> PAGEREF _Toc172547815 \h </w:instrText>
            </w:r>
            <w:r w:rsidR="00A8457F">
              <w:rPr>
                <w:noProof/>
                <w:webHidden/>
              </w:rPr>
            </w:r>
            <w:r w:rsidR="00A8457F">
              <w:rPr>
                <w:noProof/>
                <w:webHidden/>
              </w:rPr>
              <w:fldChar w:fldCharType="separate"/>
            </w:r>
            <w:r w:rsidR="00A8457F">
              <w:rPr>
                <w:noProof/>
                <w:webHidden/>
              </w:rPr>
              <w:t>13</w:t>
            </w:r>
            <w:r w:rsidR="00A8457F">
              <w:rPr>
                <w:noProof/>
                <w:webHidden/>
              </w:rPr>
              <w:fldChar w:fldCharType="end"/>
            </w:r>
          </w:hyperlink>
        </w:p>
        <w:p w14:paraId="6AB4CB01" w14:textId="1B8B5F7C" w:rsidR="00A8457F" w:rsidRDefault="00000000">
          <w:pPr>
            <w:pStyle w:val="INNH2"/>
            <w:rPr>
              <w:rFonts w:asciiTheme="minorHAnsi" w:eastAsiaTheme="minorEastAsia" w:hAnsiTheme="minorHAnsi" w:cstheme="minorBidi"/>
              <w:smallCaps w:val="0"/>
              <w:noProof/>
              <w:sz w:val="22"/>
              <w:szCs w:val="22"/>
            </w:rPr>
          </w:pPr>
          <w:hyperlink w:anchor="_Toc172547816" w:history="1">
            <w:r w:rsidR="00A8457F" w:rsidRPr="008B62C7">
              <w:rPr>
                <w:rStyle w:val="Hyperkobling"/>
                <w:noProof/>
              </w:rPr>
              <w:t>8.3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Sanctions in the event of breach of contract</w:t>
            </w:r>
            <w:r w:rsidR="00A8457F">
              <w:rPr>
                <w:noProof/>
                <w:webHidden/>
              </w:rPr>
              <w:tab/>
            </w:r>
            <w:r w:rsidR="00A8457F">
              <w:rPr>
                <w:noProof/>
                <w:webHidden/>
              </w:rPr>
              <w:fldChar w:fldCharType="begin"/>
            </w:r>
            <w:r w:rsidR="00A8457F">
              <w:rPr>
                <w:noProof/>
                <w:webHidden/>
              </w:rPr>
              <w:instrText xml:space="preserve"> PAGEREF _Toc172547816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34DCCBCB" w14:textId="5AC07249" w:rsidR="00A8457F" w:rsidRDefault="00000000">
          <w:pPr>
            <w:pStyle w:val="INNH3"/>
            <w:rPr>
              <w:rFonts w:asciiTheme="minorHAnsi" w:eastAsiaTheme="minorEastAsia" w:hAnsiTheme="minorHAnsi" w:cstheme="minorBidi"/>
              <w:i w:val="0"/>
              <w:iCs w:val="0"/>
              <w:noProof/>
              <w:sz w:val="22"/>
              <w:szCs w:val="22"/>
            </w:rPr>
          </w:pPr>
          <w:hyperlink w:anchor="_Toc172547817" w:history="1">
            <w:r w:rsidR="00A8457F" w:rsidRPr="008B62C7">
              <w:rPr>
                <w:rStyle w:val="Hyperkobling"/>
                <w:noProof/>
              </w:rPr>
              <w:t>8.3.1</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Price reductions</w:t>
            </w:r>
            <w:r w:rsidR="00A8457F">
              <w:rPr>
                <w:noProof/>
                <w:webHidden/>
              </w:rPr>
              <w:tab/>
            </w:r>
            <w:r w:rsidR="00A8457F">
              <w:rPr>
                <w:noProof/>
                <w:webHidden/>
              </w:rPr>
              <w:fldChar w:fldCharType="begin"/>
            </w:r>
            <w:r w:rsidR="00A8457F">
              <w:rPr>
                <w:noProof/>
                <w:webHidden/>
              </w:rPr>
              <w:instrText xml:space="preserve"> PAGEREF _Toc172547817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1582E9D7" w14:textId="51412AE1" w:rsidR="00A8457F" w:rsidRDefault="00000000">
          <w:pPr>
            <w:pStyle w:val="INNH3"/>
            <w:rPr>
              <w:rFonts w:asciiTheme="minorHAnsi" w:eastAsiaTheme="minorEastAsia" w:hAnsiTheme="minorHAnsi" w:cstheme="minorBidi"/>
              <w:i w:val="0"/>
              <w:iCs w:val="0"/>
              <w:noProof/>
              <w:sz w:val="22"/>
              <w:szCs w:val="22"/>
            </w:rPr>
          </w:pPr>
          <w:hyperlink w:anchor="_Toc172547818" w:history="1">
            <w:r w:rsidR="00A8457F" w:rsidRPr="008B62C7">
              <w:rPr>
                <w:rStyle w:val="Hyperkobling"/>
                <w:noProof/>
              </w:rPr>
              <w:t>8.3.2</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Right to withhold</w:t>
            </w:r>
            <w:r w:rsidR="00A8457F">
              <w:rPr>
                <w:noProof/>
                <w:webHidden/>
              </w:rPr>
              <w:tab/>
            </w:r>
            <w:r w:rsidR="00A8457F">
              <w:rPr>
                <w:noProof/>
                <w:webHidden/>
              </w:rPr>
              <w:fldChar w:fldCharType="begin"/>
            </w:r>
            <w:r w:rsidR="00A8457F">
              <w:rPr>
                <w:noProof/>
                <w:webHidden/>
              </w:rPr>
              <w:instrText xml:space="preserve"> PAGEREF _Toc172547818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5A518E55" w14:textId="76444504" w:rsidR="00A8457F" w:rsidRDefault="00000000">
          <w:pPr>
            <w:pStyle w:val="INNH3"/>
            <w:rPr>
              <w:rFonts w:asciiTheme="minorHAnsi" w:eastAsiaTheme="minorEastAsia" w:hAnsiTheme="minorHAnsi" w:cstheme="minorBidi"/>
              <w:i w:val="0"/>
              <w:iCs w:val="0"/>
              <w:noProof/>
              <w:sz w:val="22"/>
              <w:szCs w:val="22"/>
            </w:rPr>
          </w:pPr>
          <w:hyperlink w:anchor="_Toc172547819" w:history="1">
            <w:r w:rsidR="00A8457F" w:rsidRPr="008B62C7">
              <w:rPr>
                <w:rStyle w:val="Hyperkobling"/>
                <w:noProof/>
              </w:rPr>
              <w:t>8.3.3</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Termination and termination settlement</w:t>
            </w:r>
            <w:r w:rsidR="00A8457F">
              <w:rPr>
                <w:noProof/>
                <w:webHidden/>
              </w:rPr>
              <w:tab/>
            </w:r>
            <w:r w:rsidR="00A8457F">
              <w:rPr>
                <w:noProof/>
                <w:webHidden/>
              </w:rPr>
              <w:fldChar w:fldCharType="begin"/>
            </w:r>
            <w:r w:rsidR="00A8457F">
              <w:rPr>
                <w:noProof/>
                <w:webHidden/>
              </w:rPr>
              <w:instrText xml:space="preserve"> PAGEREF _Toc172547819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05CE39AF" w14:textId="152C1B26" w:rsidR="00A8457F" w:rsidRDefault="00000000">
          <w:pPr>
            <w:pStyle w:val="INNH3"/>
            <w:rPr>
              <w:rFonts w:asciiTheme="minorHAnsi" w:eastAsiaTheme="minorEastAsia" w:hAnsiTheme="minorHAnsi" w:cstheme="minorBidi"/>
              <w:i w:val="0"/>
              <w:iCs w:val="0"/>
              <w:noProof/>
              <w:sz w:val="22"/>
              <w:szCs w:val="22"/>
            </w:rPr>
          </w:pPr>
          <w:hyperlink w:anchor="_Toc172547820" w:history="1">
            <w:r w:rsidR="00A8457F" w:rsidRPr="008B62C7">
              <w:rPr>
                <w:rStyle w:val="Hyperkobling"/>
                <w:noProof/>
              </w:rPr>
              <w:t>8.3.4</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Compensation</w:t>
            </w:r>
            <w:r w:rsidR="00A8457F">
              <w:rPr>
                <w:noProof/>
                <w:webHidden/>
              </w:rPr>
              <w:tab/>
            </w:r>
            <w:r w:rsidR="00A8457F">
              <w:rPr>
                <w:noProof/>
                <w:webHidden/>
              </w:rPr>
              <w:fldChar w:fldCharType="begin"/>
            </w:r>
            <w:r w:rsidR="00A8457F">
              <w:rPr>
                <w:noProof/>
                <w:webHidden/>
              </w:rPr>
              <w:instrText xml:space="preserve"> PAGEREF _Toc172547820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5387AA24" w14:textId="3A5AC4E7" w:rsidR="00A8457F" w:rsidRDefault="00000000">
          <w:pPr>
            <w:pStyle w:val="INNH3"/>
            <w:rPr>
              <w:rFonts w:asciiTheme="minorHAnsi" w:eastAsiaTheme="minorEastAsia" w:hAnsiTheme="minorHAnsi" w:cstheme="minorBidi"/>
              <w:i w:val="0"/>
              <w:iCs w:val="0"/>
              <w:noProof/>
              <w:sz w:val="22"/>
              <w:szCs w:val="22"/>
            </w:rPr>
          </w:pPr>
          <w:hyperlink w:anchor="_Toc172547821" w:history="1">
            <w:r w:rsidR="00A8457F" w:rsidRPr="008B62C7">
              <w:rPr>
                <w:rStyle w:val="Hyperkobling"/>
                <w:noProof/>
              </w:rPr>
              <w:t>8.3.5</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Limitation of compensation</w:t>
            </w:r>
            <w:r w:rsidR="00A8457F">
              <w:rPr>
                <w:noProof/>
                <w:webHidden/>
              </w:rPr>
              <w:tab/>
            </w:r>
            <w:r w:rsidR="00A8457F">
              <w:rPr>
                <w:noProof/>
                <w:webHidden/>
              </w:rPr>
              <w:fldChar w:fldCharType="begin"/>
            </w:r>
            <w:r w:rsidR="00A8457F">
              <w:rPr>
                <w:noProof/>
                <w:webHidden/>
              </w:rPr>
              <w:instrText xml:space="preserve"> PAGEREF _Toc172547821 \h </w:instrText>
            </w:r>
            <w:r w:rsidR="00A8457F">
              <w:rPr>
                <w:noProof/>
                <w:webHidden/>
              </w:rPr>
            </w:r>
            <w:r w:rsidR="00A8457F">
              <w:rPr>
                <w:noProof/>
                <w:webHidden/>
              </w:rPr>
              <w:fldChar w:fldCharType="separate"/>
            </w:r>
            <w:r w:rsidR="00A8457F">
              <w:rPr>
                <w:noProof/>
                <w:webHidden/>
              </w:rPr>
              <w:t>14</w:t>
            </w:r>
            <w:r w:rsidR="00A8457F">
              <w:rPr>
                <w:noProof/>
                <w:webHidden/>
              </w:rPr>
              <w:fldChar w:fldCharType="end"/>
            </w:r>
          </w:hyperlink>
        </w:p>
        <w:p w14:paraId="1697106E" w14:textId="39336C37" w:rsidR="00A8457F" w:rsidRDefault="00000000">
          <w:pPr>
            <w:pStyle w:val="INNH1"/>
            <w:rPr>
              <w:rFonts w:asciiTheme="minorHAnsi" w:eastAsiaTheme="minorEastAsia" w:hAnsiTheme="minorHAnsi" w:cstheme="minorBidi"/>
              <w:b w:val="0"/>
              <w:bCs w:val="0"/>
              <w:caps w:val="0"/>
              <w:noProof/>
              <w:sz w:val="22"/>
              <w:szCs w:val="22"/>
            </w:rPr>
          </w:pPr>
          <w:hyperlink w:anchor="_Toc172547822" w:history="1">
            <w:r w:rsidR="00A8457F" w:rsidRPr="008B62C7">
              <w:rPr>
                <w:rStyle w:val="Hyperkobling"/>
                <w:noProof/>
              </w:rPr>
              <w:t>9.</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Other provisions</w:t>
            </w:r>
            <w:r w:rsidR="00A8457F">
              <w:rPr>
                <w:noProof/>
                <w:webHidden/>
              </w:rPr>
              <w:tab/>
            </w:r>
            <w:r w:rsidR="00A8457F">
              <w:rPr>
                <w:noProof/>
                <w:webHidden/>
              </w:rPr>
              <w:fldChar w:fldCharType="begin"/>
            </w:r>
            <w:r w:rsidR="00A8457F">
              <w:rPr>
                <w:noProof/>
                <w:webHidden/>
              </w:rPr>
              <w:instrText xml:space="preserve"> PAGEREF _Toc172547822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3C5E0E46" w14:textId="47EA9520" w:rsidR="00A8457F" w:rsidRDefault="00000000">
          <w:pPr>
            <w:pStyle w:val="INNH2"/>
            <w:rPr>
              <w:rFonts w:asciiTheme="minorHAnsi" w:eastAsiaTheme="minorEastAsia" w:hAnsiTheme="minorHAnsi" w:cstheme="minorBidi"/>
              <w:smallCaps w:val="0"/>
              <w:noProof/>
              <w:sz w:val="22"/>
              <w:szCs w:val="22"/>
            </w:rPr>
          </w:pPr>
          <w:hyperlink w:anchor="_Toc172547823" w:history="1">
            <w:r w:rsidR="00A8457F" w:rsidRPr="008B62C7">
              <w:rPr>
                <w:rStyle w:val="Hyperkobling"/>
                <w:noProof/>
              </w:rPr>
              <w:t>9.1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Insurance</w:t>
            </w:r>
            <w:r w:rsidR="00A8457F">
              <w:rPr>
                <w:noProof/>
                <w:webHidden/>
              </w:rPr>
              <w:tab/>
            </w:r>
            <w:r w:rsidR="00A8457F">
              <w:rPr>
                <w:noProof/>
                <w:webHidden/>
              </w:rPr>
              <w:fldChar w:fldCharType="begin"/>
            </w:r>
            <w:r w:rsidR="00A8457F">
              <w:rPr>
                <w:noProof/>
                <w:webHidden/>
              </w:rPr>
              <w:instrText xml:space="preserve"> PAGEREF _Toc172547823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7F5663C0" w14:textId="579EF50D" w:rsidR="00A8457F" w:rsidRDefault="00000000">
          <w:pPr>
            <w:pStyle w:val="INNH3"/>
            <w:rPr>
              <w:rFonts w:asciiTheme="minorHAnsi" w:eastAsiaTheme="minorEastAsia" w:hAnsiTheme="minorHAnsi" w:cstheme="minorBidi"/>
              <w:i w:val="0"/>
              <w:iCs w:val="0"/>
              <w:noProof/>
              <w:sz w:val="22"/>
              <w:szCs w:val="22"/>
            </w:rPr>
          </w:pPr>
          <w:hyperlink w:anchor="_Toc172547824" w:history="1">
            <w:r w:rsidR="00A8457F" w:rsidRPr="008B62C7">
              <w:rPr>
                <w:rStyle w:val="Hyperkobling"/>
                <w:noProof/>
              </w:rPr>
              <w:t>9.1.1</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Customer’s insurance</w:t>
            </w:r>
            <w:r w:rsidR="00A8457F">
              <w:rPr>
                <w:noProof/>
                <w:webHidden/>
              </w:rPr>
              <w:tab/>
            </w:r>
            <w:r w:rsidR="00A8457F">
              <w:rPr>
                <w:noProof/>
                <w:webHidden/>
              </w:rPr>
              <w:fldChar w:fldCharType="begin"/>
            </w:r>
            <w:r w:rsidR="00A8457F">
              <w:rPr>
                <w:noProof/>
                <w:webHidden/>
              </w:rPr>
              <w:instrText xml:space="preserve"> PAGEREF _Toc172547824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303DB22A" w14:textId="334625B3" w:rsidR="00A8457F" w:rsidRDefault="00000000">
          <w:pPr>
            <w:pStyle w:val="INNH3"/>
            <w:rPr>
              <w:rFonts w:asciiTheme="minorHAnsi" w:eastAsiaTheme="minorEastAsia" w:hAnsiTheme="minorHAnsi" w:cstheme="minorBidi"/>
              <w:i w:val="0"/>
              <w:iCs w:val="0"/>
              <w:noProof/>
              <w:sz w:val="22"/>
              <w:szCs w:val="22"/>
            </w:rPr>
          </w:pPr>
          <w:hyperlink w:anchor="_Toc172547825" w:history="1">
            <w:r w:rsidR="00A8457F" w:rsidRPr="008B62C7">
              <w:rPr>
                <w:rStyle w:val="Hyperkobling"/>
                <w:noProof/>
              </w:rPr>
              <w:t>9.1.2</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Consultant’s insurance</w:t>
            </w:r>
            <w:r w:rsidR="00A8457F">
              <w:rPr>
                <w:noProof/>
                <w:webHidden/>
              </w:rPr>
              <w:tab/>
            </w:r>
            <w:r w:rsidR="00A8457F">
              <w:rPr>
                <w:noProof/>
                <w:webHidden/>
              </w:rPr>
              <w:fldChar w:fldCharType="begin"/>
            </w:r>
            <w:r w:rsidR="00A8457F">
              <w:rPr>
                <w:noProof/>
                <w:webHidden/>
              </w:rPr>
              <w:instrText xml:space="preserve"> PAGEREF _Toc172547825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49E8C103" w14:textId="165D0DCF" w:rsidR="00A8457F" w:rsidRDefault="00000000">
          <w:pPr>
            <w:pStyle w:val="INNH2"/>
            <w:rPr>
              <w:rFonts w:asciiTheme="minorHAnsi" w:eastAsiaTheme="minorEastAsia" w:hAnsiTheme="minorHAnsi" w:cstheme="minorBidi"/>
              <w:smallCaps w:val="0"/>
              <w:noProof/>
              <w:sz w:val="22"/>
              <w:szCs w:val="22"/>
            </w:rPr>
          </w:pPr>
          <w:hyperlink w:anchor="_Toc172547826" w:history="1">
            <w:r w:rsidR="00A8457F" w:rsidRPr="008B62C7">
              <w:rPr>
                <w:rStyle w:val="Hyperkobling"/>
                <w:noProof/>
              </w:rPr>
              <w:t>9.2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Transfer of rights and obligations</w:t>
            </w:r>
            <w:r w:rsidR="00A8457F">
              <w:rPr>
                <w:noProof/>
                <w:webHidden/>
              </w:rPr>
              <w:tab/>
            </w:r>
            <w:r w:rsidR="00A8457F">
              <w:rPr>
                <w:noProof/>
                <w:webHidden/>
              </w:rPr>
              <w:fldChar w:fldCharType="begin"/>
            </w:r>
            <w:r w:rsidR="00A8457F">
              <w:rPr>
                <w:noProof/>
                <w:webHidden/>
              </w:rPr>
              <w:instrText xml:space="preserve"> PAGEREF _Toc172547826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01415C12" w14:textId="59F72E25" w:rsidR="00A8457F" w:rsidRDefault="00000000">
          <w:pPr>
            <w:pStyle w:val="INNH3"/>
            <w:rPr>
              <w:rFonts w:asciiTheme="minorHAnsi" w:eastAsiaTheme="minorEastAsia" w:hAnsiTheme="minorHAnsi" w:cstheme="minorBidi"/>
              <w:i w:val="0"/>
              <w:iCs w:val="0"/>
              <w:noProof/>
              <w:sz w:val="22"/>
              <w:szCs w:val="22"/>
            </w:rPr>
          </w:pPr>
          <w:hyperlink w:anchor="_Toc172547827" w:history="1">
            <w:r w:rsidR="00A8457F" w:rsidRPr="008B62C7">
              <w:rPr>
                <w:rStyle w:val="Hyperkobling"/>
                <w:noProof/>
              </w:rPr>
              <w:t>9.2.1</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Customer’s transfer</w:t>
            </w:r>
            <w:r w:rsidR="00A8457F">
              <w:rPr>
                <w:noProof/>
                <w:webHidden/>
              </w:rPr>
              <w:tab/>
            </w:r>
            <w:r w:rsidR="00A8457F">
              <w:rPr>
                <w:noProof/>
                <w:webHidden/>
              </w:rPr>
              <w:fldChar w:fldCharType="begin"/>
            </w:r>
            <w:r w:rsidR="00A8457F">
              <w:rPr>
                <w:noProof/>
                <w:webHidden/>
              </w:rPr>
              <w:instrText xml:space="preserve"> PAGEREF _Toc172547827 \h </w:instrText>
            </w:r>
            <w:r w:rsidR="00A8457F">
              <w:rPr>
                <w:noProof/>
                <w:webHidden/>
              </w:rPr>
            </w:r>
            <w:r w:rsidR="00A8457F">
              <w:rPr>
                <w:noProof/>
                <w:webHidden/>
              </w:rPr>
              <w:fldChar w:fldCharType="separate"/>
            </w:r>
            <w:r w:rsidR="00A8457F">
              <w:rPr>
                <w:noProof/>
                <w:webHidden/>
              </w:rPr>
              <w:t>15</w:t>
            </w:r>
            <w:r w:rsidR="00A8457F">
              <w:rPr>
                <w:noProof/>
                <w:webHidden/>
              </w:rPr>
              <w:fldChar w:fldCharType="end"/>
            </w:r>
          </w:hyperlink>
        </w:p>
        <w:p w14:paraId="4375D90F" w14:textId="2DF7FB65" w:rsidR="00A8457F" w:rsidRDefault="00000000">
          <w:pPr>
            <w:pStyle w:val="INNH3"/>
            <w:rPr>
              <w:rFonts w:asciiTheme="minorHAnsi" w:eastAsiaTheme="minorEastAsia" w:hAnsiTheme="minorHAnsi" w:cstheme="minorBidi"/>
              <w:i w:val="0"/>
              <w:iCs w:val="0"/>
              <w:noProof/>
              <w:sz w:val="22"/>
              <w:szCs w:val="22"/>
            </w:rPr>
          </w:pPr>
          <w:hyperlink w:anchor="_Toc172547828" w:history="1">
            <w:r w:rsidR="00A8457F" w:rsidRPr="008B62C7">
              <w:rPr>
                <w:rStyle w:val="Hyperkobling"/>
                <w:noProof/>
              </w:rPr>
              <w:t>9.2.2</w:t>
            </w:r>
            <w:r w:rsidR="00A8457F">
              <w:rPr>
                <w:rFonts w:asciiTheme="minorHAnsi" w:eastAsiaTheme="minorEastAsia" w:hAnsiTheme="minorHAnsi" w:cstheme="minorBidi"/>
                <w:i w:val="0"/>
                <w:iCs w:val="0"/>
                <w:noProof/>
                <w:sz w:val="22"/>
                <w:szCs w:val="22"/>
              </w:rPr>
              <w:tab/>
            </w:r>
            <w:r w:rsidR="00A8457F" w:rsidRPr="008B62C7">
              <w:rPr>
                <w:rStyle w:val="Hyperkobling"/>
                <w:rFonts w:eastAsia="Arial"/>
                <w:noProof/>
                <w:lang w:val="en-GB"/>
              </w:rPr>
              <w:t>The Consultant’s transfer</w:t>
            </w:r>
            <w:r w:rsidR="00A8457F">
              <w:rPr>
                <w:noProof/>
                <w:webHidden/>
              </w:rPr>
              <w:tab/>
            </w:r>
            <w:r w:rsidR="00A8457F">
              <w:rPr>
                <w:noProof/>
                <w:webHidden/>
              </w:rPr>
              <w:fldChar w:fldCharType="begin"/>
            </w:r>
            <w:r w:rsidR="00A8457F">
              <w:rPr>
                <w:noProof/>
                <w:webHidden/>
              </w:rPr>
              <w:instrText xml:space="preserve"> PAGEREF _Toc172547828 \h </w:instrText>
            </w:r>
            <w:r w:rsidR="00A8457F">
              <w:rPr>
                <w:noProof/>
                <w:webHidden/>
              </w:rPr>
            </w:r>
            <w:r w:rsidR="00A8457F">
              <w:rPr>
                <w:noProof/>
                <w:webHidden/>
              </w:rPr>
              <w:fldChar w:fldCharType="separate"/>
            </w:r>
            <w:r w:rsidR="00A8457F">
              <w:rPr>
                <w:noProof/>
                <w:webHidden/>
              </w:rPr>
              <w:t>16</w:t>
            </w:r>
            <w:r w:rsidR="00A8457F">
              <w:rPr>
                <w:noProof/>
                <w:webHidden/>
              </w:rPr>
              <w:fldChar w:fldCharType="end"/>
            </w:r>
          </w:hyperlink>
        </w:p>
        <w:p w14:paraId="1B14E8F9" w14:textId="5E1AD04E" w:rsidR="00A8457F" w:rsidRDefault="00000000">
          <w:pPr>
            <w:pStyle w:val="INNH2"/>
            <w:rPr>
              <w:rFonts w:asciiTheme="minorHAnsi" w:eastAsiaTheme="minorEastAsia" w:hAnsiTheme="minorHAnsi" w:cstheme="minorBidi"/>
              <w:smallCaps w:val="0"/>
              <w:noProof/>
              <w:sz w:val="22"/>
              <w:szCs w:val="22"/>
            </w:rPr>
          </w:pPr>
          <w:hyperlink w:anchor="_Toc172547829" w:history="1">
            <w:r w:rsidR="00A8457F" w:rsidRPr="008B62C7">
              <w:rPr>
                <w:rStyle w:val="Hyperkobling"/>
                <w:noProof/>
              </w:rPr>
              <w:t>9.3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Bankruptcy, composition of debt, etc.</w:t>
            </w:r>
            <w:r w:rsidR="00A8457F">
              <w:rPr>
                <w:noProof/>
                <w:webHidden/>
              </w:rPr>
              <w:tab/>
            </w:r>
            <w:r w:rsidR="00A8457F">
              <w:rPr>
                <w:noProof/>
                <w:webHidden/>
              </w:rPr>
              <w:fldChar w:fldCharType="begin"/>
            </w:r>
            <w:r w:rsidR="00A8457F">
              <w:rPr>
                <w:noProof/>
                <w:webHidden/>
              </w:rPr>
              <w:instrText xml:space="preserve"> PAGEREF _Toc172547829 \h </w:instrText>
            </w:r>
            <w:r w:rsidR="00A8457F">
              <w:rPr>
                <w:noProof/>
                <w:webHidden/>
              </w:rPr>
            </w:r>
            <w:r w:rsidR="00A8457F">
              <w:rPr>
                <w:noProof/>
                <w:webHidden/>
              </w:rPr>
              <w:fldChar w:fldCharType="separate"/>
            </w:r>
            <w:r w:rsidR="00A8457F">
              <w:rPr>
                <w:noProof/>
                <w:webHidden/>
              </w:rPr>
              <w:t>16</w:t>
            </w:r>
            <w:r w:rsidR="00A8457F">
              <w:rPr>
                <w:noProof/>
                <w:webHidden/>
              </w:rPr>
              <w:fldChar w:fldCharType="end"/>
            </w:r>
          </w:hyperlink>
        </w:p>
        <w:p w14:paraId="0C3A5334" w14:textId="6E711379" w:rsidR="00A8457F" w:rsidRDefault="00000000">
          <w:pPr>
            <w:pStyle w:val="INNH2"/>
            <w:rPr>
              <w:rFonts w:asciiTheme="minorHAnsi" w:eastAsiaTheme="minorEastAsia" w:hAnsiTheme="minorHAnsi" w:cstheme="minorBidi"/>
              <w:smallCaps w:val="0"/>
              <w:noProof/>
              <w:sz w:val="22"/>
              <w:szCs w:val="22"/>
            </w:rPr>
          </w:pPr>
          <w:hyperlink w:anchor="_Toc172547830" w:history="1">
            <w:r w:rsidR="00A8457F" w:rsidRPr="008B62C7">
              <w:rPr>
                <w:rStyle w:val="Hyperkobling"/>
                <w:noProof/>
              </w:rPr>
              <w:t>9.4</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Force majeure</w:t>
            </w:r>
            <w:r w:rsidR="00A8457F">
              <w:rPr>
                <w:noProof/>
                <w:webHidden/>
              </w:rPr>
              <w:tab/>
            </w:r>
            <w:r w:rsidR="00A8457F">
              <w:rPr>
                <w:noProof/>
                <w:webHidden/>
              </w:rPr>
              <w:fldChar w:fldCharType="begin"/>
            </w:r>
            <w:r w:rsidR="00A8457F">
              <w:rPr>
                <w:noProof/>
                <w:webHidden/>
              </w:rPr>
              <w:instrText xml:space="preserve"> PAGEREF _Toc172547830 \h </w:instrText>
            </w:r>
            <w:r w:rsidR="00A8457F">
              <w:rPr>
                <w:noProof/>
                <w:webHidden/>
              </w:rPr>
            </w:r>
            <w:r w:rsidR="00A8457F">
              <w:rPr>
                <w:noProof/>
                <w:webHidden/>
              </w:rPr>
              <w:fldChar w:fldCharType="separate"/>
            </w:r>
            <w:r w:rsidR="00A8457F">
              <w:rPr>
                <w:noProof/>
                <w:webHidden/>
              </w:rPr>
              <w:t>16</w:t>
            </w:r>
            <w:r w:rsidR="00A8457F">
              <w:rPr>
                <w:noProof/>
                <w:webHidden/>
              </w:rPr>
              <w:fldChar w:fldCharType="end"/>
            </w:r>
          </w:hyperlink>
        </w:p>
        <w:p w14:paraId="3496B4F4" w14:textId="793B25A1" w:rsidR="00A8457F" w:rsidRDefault="00000000">
          <w:pPr>
            <w:pStyle w:val="INNH1"/>
            <w:rPr>
              <w:rFonts w:asciiTheme="minorHAnsi" w:eastAsiaTheme="minorEastAsia" w:hAnsiTheme="minorHAnsi" w:cstheme="minorBidi"/>
              <w:b w:val="0"/>
              <w:bCs w:val="0"/>
              <w:caps w:val="0"/>
              <w:noProof/>
              <w:sz w:val="22"/>
              <w:szCs w:val="22"/>
            </w:rPr>
          </w:pPr>
          <w:hyperlink w:anchor="_Toc172547831" w:history="1">
            <w:r w:rsidR="00A8457F" w:rsidRPr="008B62C7">
              <w:rPr>
                <w:rStyle w:val="Hyperkobling"/>
                <w:noProof/>
              </w:rPr>
              <w:t>10.</w:t>
            </w:r>
            <w:r w:rsidR="00A8457F">
              <w:rPr>
                <w:rFonts w:asciiTheme="minorHAnsi" w:eastAsiaTheme="minorEastAsia" w:hAnsiTheme="minorHAnsi" w:cstheme="minorBidi"/>
                <w:b w:val="0"/>
                <w:bCs w:val="0"/>
                <w:caps w:val="0"/>
                <w:noProof/>
                <w:sz w:val="22"/>
                <w:szCs w:val="22"/>
              </w:rPr>
              <w:tab/>
            </w:r>
            <w:r w:rsidR="00A8457F" w:rsidRPr="008B62C7">
              <w:rPr>
                <w:rStyle w:val="Hyperkobling"/>
                <w:rFonts w:eastAsia="Arial"/>
                <w:noProof/>
                <w:lang w:val="en-GB"/>
              </w:rPr>
              <w:t>Disputes</w:t>
            </w:r>
            <w:r w:rsidR="00A8457F">
              <w:rPr>
                <w:noProof/>
                <w:webHidden/>
              </w:rPr>
              <w:tab/>
            </w:r>
            <w:r w:rsidR="00A8457F">
              <w:rPr>
                <w:noProof/>
                <w:webHidden/>
              </w:rPr>
              <w:fldChar w:fldCharType="begin"/>
            </w:r>
            <w:r w:rsidR="00A8457F">
              <w:rPr>
                <w:noProof/>
                <w:webHidden/>
              </w:rPr>
              <w:instrText xml:space="preserve"> PAGEREF _Toc172547831 \h </w:instrText>
            </w:r>
            <w:r w:rsidR="00A8457F">
              <w:rPr>
                <w:noProof/>
                <w:webHidden/>
              </w:rPr>
            </w:r>
            <w:r w:rsidR="00A8457F">
              <w:rPr>
                <w:noProof/>
                <w:webHidden/>
              </w:rPr>
              <w:fldChar w:fldCharType="separate"/>
            </w:r>
            <w:r w:rsidR="00A8457F">
              <w:rPr>
                <w:noProof/>
                <w:webHidden/>
              </w:rPr>
              <w:t>17</w:t>
            </w:r>
            <w:r w:rsidR="00A8457F">
              <w:rPr>
                <w:noProof/>
                <w:webHidden/>
              </w:rPr>
              <w:fldChar w:fldCharType="end"/>
            </w:r>
          </w:hyperlink>
        </w:p>
        <w:p w14:paraId="14A8BDEC" w14:textId="2ED3255C" w:rsidR="00A8457F" w:rsidRDefault="00000000">
          <w:pPr>
            <w:pStyle w:val="INNH2"/>
            <w:rPr>
              <w:rFonts w:asciiTheme="minorHAnsi" w:eastAsiaTheme="minorEastAsia" w:hAnsiTheme="minorHAnsi" w:cstheme="minorBidi"/>
              <w:smallCaps w:val="0"/>
              <w:noProof/>
              <w:sz w:val="22"/>
              <w:szCs w:val="22"/>
            </w:rPr>
          </w:pPr>
          <w:hyperlink w:anchor="_Toc172547832" w:history="1">
            <w:r w:rsidR="00A8457F" w:rsidRPr="008B62C7">
              <w:rPr>
                <w:rStyle w:val="Hyperkobling"/>
                <w:noProof/>
              </w:rPr>
              <w:t>10.1</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Negotiations</w:t>
            </w:r>
            <w:r w:rsidR="00A8457F">
              <w:rPr>
                <w:noProof/>
                <w:webHidden/>
              </w:rPr>
              <w:tab/>
            </w:r>
            <w:r w:rsidR="00A8457F">
              <w:rPr>
                <w:noProof/>
                <w:webHidden/>
              </w:rPr>
              <w:fldChar w:fldCharType="begin"/>
            </w:r>
            <w:r w:rsidR="00A8457F">
              <w:rPr>
                <w:noProof/>
                <w:webHidden/>
              </w:rPr>
              <w:instrText xml:space="preserve"> PAGEREF _Toc172547832 \h </w:instrText>
            </w:r>
            <w:r w:rsidR="00A8457F">
              <w:rPr>
                <w:noProof/>
                <w:webHidden/>
              </w:rPr>
            </w:r>
            <w:r w:rsidR="00A8457F">
              <w:rPr>
                <w:noProof/>
                <w:webHidden/>
              </w:rPr>
              <w:fldChar w:fldCharType="separate"/>
            </w:r>
            <w:r w:rsidR="00A8457F">
              <w:rPr>
                <w:noProof/>
                <w:webHidden/>
              </w:rPr>
              <w:t>17</w:t>
            </w:r>
            <w:r w:rsidR="00A8457F">
              <w:rPr>
                <w:noProof/>
                <w:webHidden/>
              </w:rPr>
              <w:fldChar w:fldCharType="end"/>
            </w:r>
          </w:hyperlink>
        </w:p>
        <w:p w14:paraId="288AD2F0" w14:textId="086C53C4" w:rsidR="00A8457F" w:rsidRDefault="00000000">
          <w:pPr>
            <w:pStyle w:val="INNH2"/>
            <w:rPr>
              <w:rFonts w:asciiTheme="minorHAnsi" w:eastAsiaTheme="minorEastAsia" w:hAnsiTheme="minorHAnsi" w:cstheme="minorBidi"/>
              <w:smallCaps w:val="0"/>
              <w:noProof/>
              <w:sz w:val="22"/>
              <w:szCs w:val="22"/>
            </w:rPr>
          </w:pPr>
          <w:hyperlink w:anchor="_Toc172547833" w:history="1">
            <w:r w:rsidR="00A8457F" w:rsidRPr="008B62C7">
              <w:rPr>
                <w:rStyle w:val="Hyperkobling"/>
                <w:noProof/>
              </w:rPr>
              <w:t>10.2</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Mediation</w:t>
            </w:r>
            <w:r w:rsidR="00A8457F">
              <w:rPr>
                <w:noProof/>
                <w:webHidden/>
              </w:rPr>
              <w:tab/>
            </w:r>
            <w:r w:rsidR="00A8457F">
              <w:rPr>
                <w:noProof/>
                <w:webHidden/>
              </w:rPr>
              <w:fldChar w:fldCharType="begin"/>
            </w:r>
            <w:r w:rsidR="00A8457F">
              <w:rPr>
                <w:noProof/>
                <w:webHidden/>
              </w:rPr>
              <w:instrText xml:space="preserve"> PAGEREF _Toc172547833 \h </w:instrText>
            </w:r>
            <w:r w:rsidR="00A8457F">
              <w:rPr>
                <w:noProof/>
                <w:webHidden/>
              </w:rPr>
            </w:r>
            <w:r w:rsidR="00A8457F">
              <w:rPr>
                <w:noProof/>
                <w:webHidden/>
              </w:rPr>
              <w:fldChar w:fldCharType="separate"/>
            </w:r>
            <w:r w:rsidR="00A8457F">
              <w:rPr>
                <w:noProof/>
                <w:webHidden/>
              </w:rPr>
              <w:t>17</w:t>
            </w:r>
            <w:r w:rsidR="00A8457F">
              <w:rPr>
                <w:noProof/>
                <w:webHidden/>
              </w:rPr>
              <w:fldChar w:fldCharType="end"/>
            </w:r>
          </w:hyperlink>
        </w:p>
        <w:p w14:paraId="70CB109C" w14:textId="273770F7" w:rsidR="00A8457F" w:rsidRDefault="00000000">
          <w:pPr>
            <w:pStyle w:val="INNH2"/>
            <w:rPr>
              <w:rFonts w:asciiTheme="minorHAnsi" w:eastAsiaTheme="minorEastAsia" w:hAnsiTheme="minorHAnsi" w:cstheme="minorBidi"/>
              <w:smallCaps w:val="0"/>
              <w:noProof/>
              <w:sz w:val="22"/>
              <w:szCs w:val="22"/>
            </w:rPr>
          </w:pPr>
          <w:hyperlink w:anchor="_Toc172547834" w:history="1">
            <w:r w:rsidR="00A8457F" w:rsidRPr="008B62C7">
              <w:rPr>
                <w:rStyle w:val="Hyperkobling"/>
                <w:noProof/>
              </w:rPr>
              <w:t>10.3</w:t>
            </w:r>
            <w:r w:rsidR="00A8457F">
              <w:rPr>
                <w:rFonts w:asciiTheme="minorHAnsi" w:eastAsiaTheme="minorEastAsia" w:hAnsiTheme="minorHAnsi" w:cstheme="minorBidi"/>
                <w:smallCaps w:val="0"/>
                <w:noProof/>
                <w:sz w:val="22"/>
                <w:szCs w:val="22"/>
              </w:rPr>
              <w:tab/>
            </w:r>
            <w:r w:rsidR="00A8457F" w:rsidRPr="008B62C7">
              <w:rPr>
                <w:rStyle w:val="Hyperkobling"/>
                <w:rFonts w:eastAsia="Arial"/>
                <w:noProof/>
                <w:lang w:val="en-GB"/>
              </w:rPr>
              <w:t>Choice of law and legal venue</w:t>
            </w:r>
            <w:r w:rsidR="00A8457F">
              <w:rPr>
                <w:noProof/>
                <w:webHidden/>
              </w:rPr>
              <w:tab/>
            </w:r>
            <w:r w:rsidR="00A8457F">
              <w:rPr>
                <w:noProof/>
                <w:webHidden/>
              </w:rPr>
              <w:fldChar w:fldCharType="begin"/>
            </w:r>
            <w:r w:rsidR="00A8457F">
              <w:rPr>
                <w:noProof/>
                <w:webHidden/>
              </w:rPr>
              <w:instrText xml:space="preserve"> PAGEREF _Toc172547834 \h </w:instrText>
            </w:r>
            <w:r w:rsidR="00A8457F">
              <w:rPr>
                <w:noProof/>
                <w:webHidden/>
              </w:rPr>
            </w:r>
            <w:r w:rsidR="00A8457F">
              <w:rPr>
                <w:noProof/>
                <w:webHidden/>
              </w:rPr>
              <w:fldChar w:fldCharType="separate"/>
            </w:r>
            <w:r w:rsidR="00A8457F">
              <w:rPr>
                <w:noProof/>
                <w:webHidden/>
              </w:rPr>
              <w:t>17</w:t>
            </w:r>
            <w:r w:rsidR="00A8457F">
              <w:rPr>
                <w:noProof/>
                <w:webHidden/>
              </w:rPr>
              <w:fldChar w:fldCharType="end"/>
            </w:r>
          </w:hyperlink>
        </w:p>
        <w:p w14:paraId="3546B4B3" w14:textId="39491F31" w:rsidR="00C4786E" w:rsidRPr="00C1286A" w:rsidRDefault="00A8457F" w:rsidP="00C4786E">
          <w:pPr>
            <w:sectPr w:rsidR="00C4786E" w:rsidRPr="00C1286A" w:rsidSect="00DE4740">
              <w:headerReference w:type="even" r:id="rId16"/>
              <w:headerReference w:type="default" r:id="rId17"/>
              <w:footerReference w:type="default" r:id="rId18"/>
              <w:headerReference w:type="first" r:id="rId19"/>
              <w:pgSz w:w="11906" w:h="16838" w:code="9"/>
              <w:pgMar w:top="1418" w:right="1418" w:bottom="1418" w:left="1985" w:header="709" w:footer="709" w:gutter="0"/>
              <w:pgNumType w:start="2"/>
              <w:cols w:space="708"/>
              <w:docGrid w:linePitch="299"/>
            </w:sectPr>
          </w:pPr>
          <w:r w:rsidRPr="00D25AD5">
            <w:rPr>
              <w:rFonts w:cstheme="minorHAnsi"/>
              <w:b/>
              <w:bCs/>
              <w:noProof/>
            </w:rPr>
            <w:fldChar w:fldCharType="end"/>
          </w:r>
        </w:p>
      </w:sdtContent>
    </w:sdt>
    <w:p w14:paraId="748F05B3" w14:textId="77777777" w:rsidR="00933861" w:rsidRPr="004F5988" w:rsidRDefault="00A8457F" w:rsidP="004676BF">
      <w:pPr>
        <w:pStyle w:val="Overskrift1"/>
      </w:pPr>
      <w:bookmarkStart w:id="23" w:name="_Toc105139697"/>
      <w:bookmarkStart w:id="24" w:name="_Toc172547782"/>
      <w:bookmarkEnd w:id="15"/>
      <w:bookmarkEnd w:id="16"/>
      <w:bookmarkEnd w:id="17"/>
      <w:bookmarkEnd w:id="18"/>
      <w:bookmarkEnd w:id="19"/>
      <w:bookmarkEnd w:id="20"/>
      <w:bookmarkEnd w:id="21"/>
      <w:bookmarkEnd w:id="22"/>
      <w:r>
        <w:rPr>
          <w:rFonts w:eastAsia="Arial"/>
          <w:szCs w:val="28"/>
          <w:lang w:val="en-GB"/>
        </w:rPr>
        <w:lastRenderedPageBreak/>
        <w:t>General Provisions</w:t>
      </w:r>
      <w:bookmarkEnd w:id="23"/>
      <w:bookmarkEnd w:id="24"/>
    </w:p>
    <w:p w14:paraId="2DDA9997" w14:textId="77777777" w:rsidR="00933861" w:rsidRPr="00A606C6" w:rsidRDefault="00A8457F" w:rsidP="005323C9">
      <w:pPr>
        <w:pStyle w:val="Overskrift2"/>
      </w:pPr>
      <w:bookmarkStart w:id="25" w:name="_Toc105139698"/>
      <w:bookmarkStart w:id="26" w:name="_Toc172547783"/>
      <w:r>
        <w:rPr>
          <w:rFonts w:eastAsia="Arial"/>
          <w:lang w:val="en-GB"/>
        </w:rPr>
        <w:t>Scope of the Agreement</w:t>
      </w:r>
      <w:bookmarkEnd w:id="25"/>
      <w:bookmarkEnd w:id="26"/>
    </w:p>
    <w:p w14:paraId="36430F8C" w14:textId="77777777" w:rsidR="00933861" w:rsidRPr="00A8457F" w:rsidRDefault="00A8457F" w:rsidP="00933861">
      <w:pPr>
        <w:rPr>
          <w:rFonts w:cstheme="minorHAnsi"/>
          <w:lang w:val="en-GB"/>
        </w:rPr>
      </w:pPr>
      <w:r>
        <w:rPr>
          <w:rFonts w:ascii="Calibri" w:eastAsia="Calibri" w:hAnsi="Calibri" w:cs="Calibri"/>
          <w:lang w:val="en-GB"/>
        </w:rPr>
        <w:t xml:space="preserve">This Agreement shall apply to the provision of professional assistance under the management of the Customer, hereinafter referred to as “the Assistance”, as specified in Appendix 1. </w:t>
      </w:r>
    </w:p>
    <w:p w14:paraId="45B83198" w14:textId="77777777" w:rsidR="00933861" w:rsidRPr="00A8457F" w:rsidRDefault="00933861" w:rsidP="00933861">
      <w:pPr>
        <w:rPr>
          <w:rFonts w:cstheme="minorHAnsi"/>
          <w:lang w:val="en-GB"/>
        </w:rPr>
      </w:pPr>
    </w:p>
    <w:p w14:paraId="465375DA" w14:textId="77777777" w:rsidR="00933861" w:rsidRPr="00A8457F" w:rsidRDefault="00A8457F" w:rsidP="00933861">
      <w:pPr>
        <w:rPr>
          <w:rFonts w:cstheme="minorHAnsi"/>
          <w:lang w:val="en-GB"/>
        </w:rPr>
      </w:pPr>
      <w:r>
        <w:rPr>
          <w:rFonts w:ascii="Calibri" w:eastAsia="Calibri" w:hAnsi="Calibri" w:cs="Calibri"/>
          <w:lang w:val="en-GB"/>
        </w:rPr>
        <w:t xml:space="preserve">The Customer has specified its needs and requirements for the Assistance in Appendix 1 (The Customer’s specification of the Assistance). </w:t>
      </w:r>
    </w:p>
    <w:p w14:paraId="0ADCF9AD" w14:textId="77777777" w:rsidR="00933861" w:rsidRPr="00A8457F" w:rsidRDefault="00933861" w:rsidP="00933861">
      <w:pPr>
        <w:rPr>
          <w:rFonts w:cstheme="minorHAnsi"/>
          <w:lang w:val="en-GB"/>
        </w:rPr>
      </w:pPr>
    </w:p>
    <w:p w14:paraId="5A630E47" w14:textId="77777777" w:rsidR="00933861" w:rsidRPr="00A8457F" w:rsidRDefault="00A8457F" w:rsidP="00933861">
      <w:pPr>
        <w:rPr>
          <w:rFonts w:cstheme="minorHAnsi"/>
          <w:lang w:val="en-GB"/>
        </w:rPr>
      </w:pPr>
      <w:r>
        <w:rPr>
          <w:rFonts w:ascii="Calibri" w:eastAsia="Calibri" w:hAnsi="Calibri" w:cs="Calibri"/>
          <w:lang w:val="en-GB"/>
        </w:rPr>
        <w:t xml:space="preserve">The Consultant has specified its assistance in Appendix 2 (The Consultant’s specification of the Assistance). </w:t>
      </w:r>
    </w:p>
    <w:p w14:paraId="2527AEFC" w14:textId="77777777" w:rsidR="00933861" w:rsidRPr="00A8457F" w:rsidRDefault="00933861" w:rsidP="00933861">
      <w:pPr>
        <w:rPr>
          <w:rFonts w:cstheme="minorHAnsi"/>
          <w:lang w:val="en-GB"/>
        </w:rPr>
      </w:pPr>
    </w:p>
    <w:p w14:paraId="7E70B051" w14:textId="77777777" w:rsidR="00933861" w:rsidRPr="00A8457F" w:rsidRDefault="00A8457F" w:rsidP="00933861">
      <w:pPr>
        <w:rPr>
          <w:rFonts w:cstheme="minorHAnsi"/>
          <w:lang w:val="en-GB"/>
        </w:rPr>
      </w:pPr>
      <w:r>
        <w:rPr>
          <w:rFonts w:ascii="Calibri" w:eastAsia="Calibri" w:hAnsi="Calibri" w:cs="Calibri"/>
          <w:lang w:val="en-GB"/>
        </w:rPr>
        <w:t xml:space="preserve">The Consultant shall also participate in other activities requested by the Customer within the framework of the Agreement. </w:t>
      </w:r>
    </w:p>
    <w:p w14:paraId="44290B29" w14:textId="77777777" w:rsidR="00933861" w:rsidRPr="00A8457F" w:rsidRDefault="00933861" w:rsidP="00933861">
      <w:pPr>
        <w:rPr>
          <w:rFonts w:cstheme="minorHAnsi"/>
          <w:lang w:val="en-GB"/>
        </w:rPr>
      </w:pPr>
    </w:p>
    <w:p w14:paraId="759E07EC" w14:textId="77777777" w:rsidR="00933861" w:rsidRPr="00A8457F" w:rsidRDefault="00A8457F" w:rsidP="00933861">
      <w:pPr>
        <w:rPr>
          <w:rFonts w:cstheme="minorHAnsi"/>
          <w:lang w:val="en-GB"/>
        </w:rPr>
      </w:pPr>
      <w:r>
        <w:rPr>
          <w:rFonts w:ascii="Calibri" w:eastAsia="Calibri" w:hAnsi="Calibri" w:cs="Calibri"/>
          <w:lang w:val="en-GB"/>
        </w:rPr>
        <w:t xml:space="preserve">The scope and execution of the Assistance have been described in further detail in the appendices below, which form part of the Agreement. </w:t>
      </w:r>
    </w:p>
    <w:p w14:paraId="4AA2D561" w14:textId="77777777" w:rsidR="00933861" w:rsidRPr="00A8457F" w:rsidRDefault="00933861" w:rsidP="00933861">
      <w:pPr>
        <w:rPr>
          <w:rFonts w:cstheme="minorHAnsi"/>
          <w:lang w:val="en-GB"/>
        </w:rPr>
      </w:pPr>
    </w:p>
    <w:p w14:paraId="63E0D2C3" w14:textId="77777777" w:rsidR="00933861" w:rsidRPr="00A8457F" w:rsidRDefault="00A8457F" w:rsidP="00933861">
      <w:pPr>
        <w:rPr>
          <w:rFonts w:cstheme="minorHAnsi"/>
          <w:lang w:val="en-GB"/>
        </w:rPr>
      </w:pPr>
      <w:r>
        <w:rPr>
          <w:rFonts w:ascii="Calibri" w:eastAsia="Calibri" w:hAnsi="Calibri" w:cs="Calibri"/>
          <w:lang w:val="en-GB"/>
        </w:rPr>
        <w:t>“Agreement” refers to this general agreement text with appendices.</w:t>
      </w:r>
    </w:p>
    <w:p w14:paraId="43026B97" w14:textId="77777777" w:rsidR="00933861" w:rsidRPr="00A8457F" w:rsidRDefault="00933861" w:rsidP="00933861">
      <w:pPr>
        <w:rPr>
          <w:rFonts w:cstheme="minorHAnsi"/>
          <w:lang w:val="en-GB"/>
        </w:rPr>
      </w:pPr>
    </w:p>
    <w:p w14:paraId="4EE65725" w14:textId="77777777" w:rsidR="00933861" w:rsidRPr="00A606C6" w:rsidRDefault="00A8457F" w:rsidP="005323C9">
      <w:pPr>
        <w:pStyle w:val="Overskrift2"/>
      </w:pPr>
      <w:bookmarkStart w:id="27" w:name="_Toc150576466"/>
      <w:bookmarkStart w:id="28" w:name="_Toc153951067"/>
      <w:bookmarkStart w:id="29" w:name="_Toc422860168"/>
      <w:bookmarkStart w:id="30" w:name="_Toc423087558"/>
      <w:bookmarkStart w:id="31" w:name="_Toc105139699"/>
      <w:bookmarkStart w:id="32" w:name="_Toc172547784"/>
      <w:r>
        <w:rPr>
          <w:rFonts w:eastAsia="Arial"/>
          <w:lang w:val="en-GB"/>
        </w:rPr>
        <w:t>Appendices to the Agreement</w:t>
      </w:r>
      <w:bookmarkEnd w:id="27"/>
      <w:bookmarkEnd w:id="28"/>
      <w:bookmarkEnd w:id="29"/>
      <w:bookmarkEnd w:id="30"/>
      <w:bookmarkEnd w:id="31"/>
      <w:bookmarkEnd w:id="32"/>
    </w:p>
    <w:tbl>
      <w:tblPr>
        <w:tblW w:w="7589" w:type="dxa"/>
        <w:tblInd w:w="-8" w:type="dxa"/>
        <w:tblLayout w:type="fixed"/>
        <w:tblCellMar>
          <w:left w:w="138" w:type="dxa"/>
          <w:right w:w="138" w:type="dxa"/>
        </w:tblCellMar>
        <w:tblLook w:val="0000" w:firstRow="0" w:lastRow="0" w:firstColumn="0" w:lastColumn="0" w:noHBand="0" w:noVBand="0"/>
      </w:tblPr>
      <w:tblGrid>
        <w:gridCol w:w="6313"/>
        <w:gridCol w:w="633"/>
        <w:gridCol w:w="643"/>
      </w:tblGrid>
      <w:tr w:rsidR="00151153" w14:paraId="16606C59" w14:textId="77777777" w:rsidTr="009870AB">
        <w:trPr>
          <w:cantSplit/>
          <w:trHeight w:val="249"/>
        </w:trPr>
        <w:tc>
          <w:tcPr>
            <w:tcW w:w="631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75AA17BB" w14:textId="77777777" w:rsidR="0080028D" w:rsidRPr="00A8457F" w:rsidRDefault="00A8457F" w:rsidP="009E462B">
            <w:pPr>
              <w:rPr>
                <w:rFonts w:cstheme="minorHAnsi"/>
                <w:lang w:val="en-GB"/>
              </w:rPr>
            </w:pPr>
            <w:r>
              <w:rPr>
                <w:rFonts w:ascii="Calibri" w:eastAsia="Calibri" w:hAnsi="Calibri" w:cs="Calibri"/>
                <w:lang w:val="en-GB"/>
              </w:rPr>
              <w:t>All columns must be checked (Yes or No)</w:t>
            </w:r>
          </w:p>
        </w:tc>
        <w:tc>
          <w:tcPr>
            <w:tcW w:w="63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195D535A" w14:textId="77777777" w:rsidR="0080028D" w:rsidRPr="00B53BDA" w:rsidRDefault="00A8457F" w:rsidP="009E462B">
            <w:pPr>
              <w:rPr>
                <w:rFonts w:cstheme="minorHAnsi"/>
              </w:rPr>
            </w:pPr>
            <w:r>
              <w:rPr>
                <w:rFonts w:ascii="Calibri" w:eastAsia="Calibri" w:hAnsi="Calibri" w:cs="Calibri"/>
                <w:lang w:val="en-GB"/>
              </w:rPr>
              <w:t xml:space="preserve">Yes </w:t>
            </w:r>
          </w:p>
        </w:tc>
        <w:tc>
          <w:tcPr>
            <w:tcW w:w="643"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2C536542" w14:textId="77777777" w:rsidR="0080028D" w:rsidRPr="00B53BDA" w:rsidRDefault="00A8457F" w:rsidP="009E462B">
            <w:pPr>
              <w:rPr>
                <w:rFonts w:cstheme="minorHAnsi"/>
              </w:rPr>
            </w:pPr>
            <w:r>
              <w:rPr>
                <w:rFonts w:ascii="Calibri" w:eastAsia="Calibri" w:hAnsi="Calibri" w:cs="Calibri"/>
                <w:lang w:val="en-GB"/>
              </w:rPr>
              <w:t>No</w:t>
            </w:r>
          </w:p>
        </w:tc>
      </w:tr>
      <w:tr w:rsidR="00151153" w:rsidRPr="009870AB" w14:paraId="73E36894" w14:textId="77777777" w:rsidTr="009870AB">
        <w:trPr>
          <w:cantSplit/>
          <w:trHeight w:val="48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0C293DDE" w14:textId="77777777" w:rsidR="0080028D" w:rsidRPr="00A8457F" w:rsidRDefault="00A8457F" w:rsidP="009E462B">
            <w:pPr>
              <w:rPr>
                <w:rFonts w:cstheme="minorHAnsi"/>
                <w:lang w:val="en-GB"/>
              </w:rPr>
            </w:pPr>
            <w:r>
              <w:rPr>
                <w:rFonts w:ascii="Calibri" w:eastAsia="Calibri" w:hAnsi="Calibri" w:cs="Calibri"/>
                <w:lang w:val="en-GB"/>
              </w:rPr>
              <w:t>Appendix 1: The Customer’s specification of assistance</w:t>
            </w:r>
          </w:p>
          <w:p w14:paraId="25373595" w14:textId="77777777" w:rsidR="0080028D" w:rsidRPr="00A8457F" w:rsidRDefault="00A8457F" w:rsidP="009E462B">
            <w:pPr>
              <w:rPr>
                <w:rFonts w:cstheme="minorHAnsi"/>
                <w:lang w:val="en-GB"/>
              </w:rPr>
            </w:pPr>
            <w:r>
              <w:rPr>
                <w:rFonts w:ascii="Calibri" w:eastAsia="Calibri" w:hAnsi="Calibri" w:cs="Calibri"/>
                <w:i/>
                <w:iCs/>
                <w:lang w:val="en-GB"/>
              </w:rPr>
              <w:t>To be completed by the Customer.</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520F56FD"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31891B27" w14:textId="77777777" w:rsidR="0080028D" w:rsidRPr="00A8457F" w:rsidRDefault="0080028D" w:rsidP="009E462B">
            <w:pPr>
              <w:rPr>
                <w:rFonts w:cstheme="minorHAnsi"/>
                <w:lang w:val="en-GB"/>
              </w:rPr>
            </w:pPr>
          </w:p>
        </w:tc>
      </w:tr>
      <w:tr w:rsidR="00151153" w:rsidRPr="009870AB" w14:paraId="27211240" w14:textId="77777777" w:rsidTr="009870AB">
        <w:trPr>
          <w:cantSplit/>
          <w:trHeight w:val="4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762FE58E" w14:textId="77777777" w:rsidR="0080028D" w:rsidRPr="00A8457F" w:rsidRDefault="00A8457F" w:rsidP="009E462B">
            <w:pPr>
              <w:rPr>
                <w:rFonts w:cstheme="minorHAnsi"/>
                <w:lang w:val="en-GB"/>
              </w:rPr>
            </w:pPr>
            <w:r>
              <w:rPr>
                <w:rFonts w:ascii="Calibri" w:eastAsia="Calibri" w:hAnsi="Calibri" w:cs="Calibri"/>
                <w:lang w:val="en-GB"/>
              </w:rPr>
              <w:t>Appendix 2: The Consultant’s specification of assistance</w:t>
            </w:r>
          </w:p>
          <w:p w14:paraId="26867917" w14:textId="77777777" w:rsidR="0080028D" w:rsidRPr="00A8457F" w:rsidRDefault="00A8457F" w:rsidP="009E462B">
            <w:pPr>
              <w:rPr>
                <w:rFonts w:cstheme="minorHAnsi"/>
                <w:lang w:val="en-GB"/>
              </w:rPr>
            </w:pPr>
            <w:r>
              <w:rPr>
                <w:rFonts w:ascii="Calibri" w:eastAsia="Calibri" w:hAnsi="Calibri" w:cs="Calibri"/>
                <w:i/>
                <w:iCs/>
                <w:lang w:val="en-GB"/>
              </w:rPr>
              <w:t>To be completed by the Consultant. CVs and other specifications of the expertise, etc. held by the resources providing the Assistance requested by the Customer in Appendix 1 shall be included here.</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0FE02E9E"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26690CE9" w14:textId="77777777" w:rsidR="0080028D" w:rsidRPr="00A8457F" w:rsidRDefault="0080028D" w:rsidP="009E462B">
            <w:pPr>
              <w:rPr>
                <w:rFonts w:cstheme="minorHAnsi"/>
                <w:lang w:val="en-GB"/>
              </w:rPr>
            </w:pPr>
          </w:p>
        </w:tc>
      </w:tr>
      <w:tr w:rsidR="00151153" w:rsidRPr="009870AB" w14:paraId="3F446F94" w14:textId="77777777" w:rsidTr="009870AB">
        <w:trPr>
          <w:cantSplit/>
          <w:trHeight w:val="440"/>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3AC5DF4B" w14:textId="77777777" w:rsidR="0080028D" w:rsidRPr="00A8457F" w:rsidRDefault="00A8457F" w:rsidP="009E462B">
            <w:pPr>
              <w:rPr>
                <w:rFonts w:cstheme="minorHAnsi"/>
                <w:lang w:val="en-GB"/>
              </w:rPr>
            </w:pPr>
            <w:r>
              <w:rPr>
                <w:rFonts w:ascii="Calibri" w:eastAsia="Calibri" w:hAnsi="Calibri" w:cs="Calibri"/>
                <w:lang w:val="en-GB"/>
              </w:rPr>
              <w:t>Appendix 3: Project and progress schedule</w:t>
            </w:r>
          </w:p>
          <w:p w14:paraId="54140302" w14:textId="77777777" w:rsidR="0080028D" w:rsidRPr="00A8457F" w:rsidRDefault="00A8457F" w:rsidP="009E462B">
            <w:pPr>
              <w:rPr>
                <w:rFonts w:cstheme="minorHAnsi"/>
                <w:i/>
                <w:iCs/>
                <w:lang w:val="en-GB"/>
              </w:rPr>
            </w:pPr>
            <w:r>
              <w:rPr>
                <w:rFonts w:ascii="Calibri" w:eastAsia="Calibri" w:hAnsi="Calibri" w:cs="Calibri"/>
                <w:i/>
                <w:iCs/>
                <w:lang w:val="en-GB"/>
              </w:rPr>
              <w:t>To be completed by the Consultant based on the overall instructions set down by the Customer.</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1EC43780"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6891DFD2" w14:textId="77777777" w:rsidR="0080028D" w:rsidRPr="00A8457F" w:rsidRDefault="0080028D" w:rsidP="009E462B">
            <w:pPr>
              <w:rPr>
                <w:rFonts w:cstheme="minorHAnsi"/>
                <w:lang w:val="en-GB"/>
              </w:rPr>
            </w:pPr>
          </w:p>
        </w:tc>
      </w:tr>
      <w:tr w:rsidR="00151153" w:rsidRPr="009870AB" w14:paraId="30934288" w14:textId="77777777" w:rsidTr="009870AB">
        <w:trPr>
          <w:cantSplit/>
          <w:trHeight w:val="976"/>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3F795702" w14:textId="77777777" w:rsidR="0080028D" w:rsidRPr="00A8457F" w:rsidRDefault="00A8457F" w:rsidP="009E462B">
            <w:pPr>
              <w:rPr>
                <w:rFonts w:cstheme="minorHAnsi"/>
                <w:lang w:val="en-GB"/>
              </w:rPr>
            </w:pPr>
            <w:r>
              <w:rPr>
                <w:rFonts w:ascii="Calibri" w:eastAsia="Calibri" w:hAnsi="Calibri" w:cs="Calibri"/>
                <w:lang w:val="en-GB"/>
              </w:rPr>
              <w:t>Appendix 4: Administrative provisions</w:t>
            </w:r>
          </w:p>
          <w:p w14:paraId="2D0BC431" w14:textId="77777777" w:rsidR="0080028D" w:rsidRPr="00A8457F" w:rsidRDefault="00A8457F" w:rsidP="009E462B">
            <w:pPr>
              <w:rPr>
                <w:rFonts w:cstheme="minorHAnsi"/>
                <w:i/>
                <w:iCs/>
                <w:lang w:val="en-GB"/>
              </w:rPr>
            </w:pPr>
            <w:r>
              <w:rPr>
                <w:rFonts w:ascii="Calibri" w:eastAsia="Calibri" w:hAnsi="Calibri" w:cs="Calibri"/>
                <w:i/>
                <w:iCs/>
                <w:lang w:val="en-GB"/>
              </w:rPr>
              <w:t>Administrative provisions and other information of relevance to the Parties’ relationship. To be completed by the Consultant based on the overall instructions set down by the Customer in the Appendix.</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377244D2"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35C70EE5" w14:textId="77777777" w:rsidR="0080028D" w:rsidRPr="00A8457F" w:rsidRDefault="0080028D" w:rsidP="009E462B">
            <w:pPr>
              <w:rPr>
                <w:rFonts w:cstheme="minorHAnsi"/>
                <w:lang w:val="en-GB"/>
              </w:rPr>
            </w:pPr>
          </w:p>
        </w:tc>
      </w:tr>
      <w:tr w:rsidR="00151153" w:rsidRPr="009870AB" w14:paraId="5CDE438A" w14:textId="77777777" w:rsidTr="009870AB">
        <w:trPr>
          <w:cantSplit/>
          <w:trHeight w:val="99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1C6C1EFE" w14:textId="77777777" w:rsidR="0080028D" w:rsidRPr="00A8457F" w:rsidRDefault="00A8457F" w:rsidP="009E462B">
            <w:pPr>
              <w:rPr>
                <w:rFonts w:cstheme="minorHAnsi"/>
                <w:lang w:val="en-GB"/>
              </w:rPr>
            </w:pPr>
            <w:r>
              <w:rPr>
                <w:rFonts w:ascii="Calibri" w:eastAsia="Calibri" w:hAnsi="Calibri" w:cs="Calibri"/>
                <w:lang w:val="en-GB"/>
              </w:rPr>
              <w:lastRenderedPageBreak/>
              <w:t>Appendix 5: Price and price provisions</w:t>
            </w:r>
          </w:p>
          <w:p w14:paraId="7AEDC9F7" w14:textId="77777777" w:rsidR="0080028D" w:rsidRPr="00A8457F" w:rsidRDefault="00A8457F" w:rsidP="009E462B">
            <w:pPr>
              <w:rPr>
                <w:rFonts w:cstheme="minorHAnsi"/>
                <w:i/>
                <w:iCs/>
                <w:lang w:val="en-GB"/>
              </w:rPr>
            </w:pPr>
            <w:r>
              <w:rPr>
                <w:rFonts w:ascii="Calibri" w:eastAsia="Calibri" w:hAnsi="Calibri" w:cs="Calibri"/>
                <w:i/>
                <w:iCs/>
                <w:lang w:val="en-GB"/>
              </w:rPr>
              <w:t>Overview of all price elements linked to the implementation of this Agreement. To be completed by the Consultant based on the overall instructions set down by the Customer in the Appendix.</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0F6A04D1"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7147719B" w14:textId="77777777" w:rsidR="0080028D" w:rsidRPr="00A8457F" w:rsidRDefault="0080028D" w:rsidP="009E462B">
            <w:pPr>
              <w:rPr>
                <w:rFonts w:cstheme="minorHAnsi"/>
                <w:lang w:val="en-GB"/>
              </w:rPr>
            </w:pPr>
          </w:p>
        </w:tc>
      </w:tr>
      <w:tr w:rsidR="00151153" w:rsidRPr="009870AB" w14:paraId="01BE6F93" w14:textId="77777777" w:rsidTr="009870AB">
        <w:trPr>
          <w:cantSplit/>
          <w:trHeight w:val="249"/>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55D1E544" w14:textId="77777777" w:rsidR="0080028D" w:rsidRPr="00A8457F" w:rsidRDefault="00A8457F" w:rsidP="009E462B">
            <w:pPr>
              <w:rPr>
                <w:rFonts w:cstheme="minorHAnsi"/>
                <w:lang w:val="en-GB"/>
              </w:rPr>
            </w:pPr>
            <w:r>
              <w:rPr>
                <w:rFonts w:ascii="Calibri" w:eastAsia="Calibri" w:hAnsi="Calibri" w:cs="Calibri"/>
                <w:lang w:val="en-GB"/>
              </w:rPr>
              <w:t>Appendix 6: Amendments to the general agreement text</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70553D43"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111C3232" w14:textId="77777777" w:rsidR="0080028D" w:rsidRPr="00A8457F" w:rsidRDefault="0080028D" w:rsidP="009E462B">
            <w:pPr>
              <w:rPr>
                <w:rFonts w:cstheme="minorHAnsi"/>
                <w:lang w:val="en-GB"/>
              </w:rPr>
            </w:pPr>
          </w:p>
        </w:tc>
      </w:tr>
      <w:tr w:rsidR="00151153" w:rsidRPr="009870AB" w14:paraId="30AE2E09" w14:textId="77777777" w:rsidTr="009870AB">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01CB11DA" w14:textId="77777777" w:rsidR="0080028D" w:rsidRPr="00A8457F" w:rsidRDefault="00A8457F" w:rsidP="009E462B">
            <w:pPr>
              <w:rPr>
                <w:rFonts w:cstheme="minorHAnsi"/>
                <w:lang w:val="en-GB"/>
              </w:rPr>
            </w:pPr>
            <w:r>
              <w:rPr>
                <w:rFonts w:ascii="Calibri" w:eastAsia="Calibri" w:hAnsi="Calibri" w:cs="Calibri"/>
                <w:lang w:val="en-GB"/>
              </w:rPr>
              <w:t>Appendix 7: Amendments to the Agreement after the Agreement has been entered into</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66789B8E" w14:textId="77777777" w:rsidR="0080028D" w:rsidRPr="00A8457F" w:rsidRDefault="0080028D" w:rsidP="009E462B">
            <w:pPr>
              <w:rPr>
                <w:rFonts w:cstheme="minorHAnsi"/>
                <w:lang w:val="en-GB"/>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3BF492BD" w14:textId="77777777" w:rsidR="0080028D" w:rsidRPr="00A8457F" w:rsidRDefault="0080028D" w:rsidP="009E462B">
            <w:pPr>
              <w:rPr>
                <w:rFonts w:cstheme="minorHAnsi"/>
                <w:lang w:val="en-GB"/>
              </w:rPr>
            </w:pPr>
          </w:p>
        </w:tc>
      </w:tr>
      <w:tr w:rsidR="00151153" w14:paraId="197D3C81" w14:textId="77777777" w:rsidTr="009870AB">
        <w:trPr>
          <w:cantSplit/>
          <w:trHeight w:val="237"/>
        </w:trPr>
        <w:tc>
          <w:tcPr>
            <w:tcW w:w="6313" w:type="dxa"/>
            <w:tcBorders>
              <w:top w:val="single" w:sz="6" w:space="0" w:color="auto"/>
              <w:left w:val="single" w:sz="6" w:space="0" w:color="auto"/>
              <w:bottom w:val="single" w:sz="6" w:space="0" w:color="auto"/>
              <w:right w:val="single" w:sz="6" w:space="0" w:color="auto"/>
            </w:tcBorders>
            <w:tcMar>
              <w:top w:w="57" w:type="dxa"/>
              <w:bottom w:w="57" w:type="dxa"/>
            </w:tcMar>
          </w:tcPr>
          <w:p w14:paraId="2528CCCA" w14:textId="77777777" w:rsidR="0080028D" w:rsidRPr="00B53BDA" w:rsidRDefault="00A8457F" w:rsidP="009E462B">
            <w:pPr>
              <w:rPr>
                <w:rFonts w:cstheme="minorHAnsi"/>
              </w:rPr>
            </w:pPr>
            <w:r>
              <w:rPr>
                <w:rFonts w:ascii="Calibri" w:eastAsia="Calibri" w:hAnsi="Calibri" w:cs="Calibri"/>
                <w:lang w:val="en-GB"/>
              </w:rPr>
              <w:t>Other appendices:</w:t>
            </w:r>
          </w:p>
        </w:tc>
        <w:tc>
          <w:tcPr>
            <w:tcW w:w="633" w:type="dxa"/>
            <w:tcBorders>
              <w:top w:val="single" w:sz="6" w:space="0" w:color="auto"/>
              <w:left w:val="single" w:sz="6" w:space="0" w:color="auto"/>
              <w:bottom w:val="single" w:sz="6" w:space="0" w:color="auto"/>
              <w:right w:val="single" w:sz="6" w:space="0" w:color="auto"/>
            </w:tcBorders>
            <w:tcMar>
              <w:top w:w="57" w:type="dxa"/>
              <w:bottom w:w="57" w:type="dxa"/>
            </w:tcMar>
          </w:tcPr>
          <w:p w14:paraId="294519BB" w14:textId="77777777" w:rsidR="0080028D" w:rsidRPr="005305EC" w:rsidRDefault="0080028D" w:rsidP="009E462B">
            <w:pPr>
              <w:rPr>
                <w:rFonts w:cstheme="minorHAnsi"/>
              </w:rPr>
            </w:pPr>
          </w:p>
        </w:tc>
        <w:tc>
          <w:tcPr>
            <w:tcW w:w="643" w:type="dxa"/>
            <w:tcBorders>
              <w:top w:val="single" w:sz="6" w:space="0" w:color="auto"/>
              <w:left w:val="single" w:sz="6" w:space="0" w:color="auto"/>
              <w:bottom w:val="single" w:sz="6" w:space="0" w:color="auto"/>
              <w:right w:val="single" w:sz="6" w:space="0" w:color="auto"/>
            </w:tcBorders>
            <w:tcMar>
              <w:top w:w="57" w:type="dxa"/>
              <w:bottom w:w="57" w:type="dxa"/>
            </w:tcMar>
          </w:tcPr>
          <w:p w14:paraId="5AF8E530" w14:textId="77777777" w:rsidR="0080028D" w:rsidRPr="005305EC" w:rsidRDefault="0080028D" w:rsidP="009E462B">
            <w:pPr>
              <w:rPr>
                <w:rFonts w:cstheme="minorHAnsi"/>
              </w:rPr>
            </w:pPr>
          </w:p>
        </w:tc>
      </w:tr>
    </w:tbl>
    <w:p w14:paraId="7486E113" w14:textId="77777777" w:rsidR="00933861" w:rsidRPr="00B53BDA" w:rsidRDefault="00933861" w:rsidP="00933861">
      <w:pPr>
        <w:rPr>
          <w:rFonts w:cstheme="minorHAnsi"/>
        </w:rPr>
      </w:pPr>
    </w:p>
    <w:p w14:paraId="7575894A" w14:textId="77777777" w:rsidR="00933861" w:rsidRPr="00A606C6" w:rsidRDefault="00A8457F" w:rsidP="005323C9">
      <w:pPr>
        <w:pStyle w:val="Overskrift2"/>
      </w:pPr>
      <w:bookmarkStart w:id="33" w:name="_Toc150332138"/>
      <w:bookmarkStart w:id="34" w:name="_Toc150573634"/>
      <w:bookmarkStart w:id="35" w:name="_Toc422860169"/>
      <w:bookmarkStart w:id="36" w:name="_Toc423087559"/>
      <w:bookmarkStart w:id="37" w:name="_Toc105139700"/>
      <w:bookmarkStart w:id="38" w:name="_Toc172547785"/>
      <w:r>
        <w:rPr>
          <w:rFonts w:eastAsia="Arial"/>
          <w:lang w:val="en-GB"/>
        </w:rPr>
        <w:t>Interpretation – Ranking</w:t>
      </w:r>
      <w:bookmarkEnd w:id="33"/>
      <w:bookmarkEnd w:id="34"/>
      <w:bookmarkEnd w:id="35"/>
      <w:bookmarkEnd w:id="36"/>
      <w:bookmarkEnd w:id="37"/>
      <w:bookmarkEnd w:id="38"/>
    </w:p>
    <w:p w14:paraId="3920D199" w14:textId="77777777" w:rsidR="00933861" w:rsidRPr="00B53BDA" w:rsidRDefault="00A8457F" w:rsidP="00933861">
      <w:pPr>
        <w:rPr>
          <w:rFonts w:cstheme="minorHAnsi"/>
        </w:rPr>
      </w:pPr>
      <w:r>
        <w:rPr>
          <w:rFonts w:ascii="Calibri" w:eastAsia="Calibri" w:hAnsi="Calibri" w:cs="Calibri"/>
          <w:lang w:val="en-GB"/>
        </w:rPr>
        <w:t>Amendments to the general agreement text must be collated in Appendix 6, unless the general agreement text refers such amendments to a different appendix. The following interpretation principles shall be used:</w:t>
      </w:r>
    </w:p>
    <w:p w14:paraId="3B159BD8" w14:textId="77777777" w:rsidR="00933861" w:rsidRPr="00B53BDA" w:rsidRDefault="00933861" w:rsidP="00933861">
      <w:pPr>
        <w:rPr>
          <w:rFonts w:cstheme="minorHAnsi"/>
        </w:rPr>
      </w:pPr>
    </w:p>
    <w:p w14:paraId="47088F53" w14:textId="77777777" w:rsidR="00933861" w:rsidRPr="00A8457F" w:rsidRDefault="00A8457F" w:rsidP="00933861">
      <w:pPr>
        <w:pStyle w:val="nummerertliste1"/>
        <w:numPr>
          <w:ilvl w:val="0"/>
          <w:numId w:val="3"/>
        </w:numPr>
        <w:rPr>
          <w:rFonts w:asciiTheme="minorHAnsi" w:hAnsiTheme="minorHAnsi" w:cstheme="minorHAnsi"/>
          <w:sz w:val="24"/>
          <w:szCs w:val="24"/>
          <w:lang w:val="en-GB"/>
        </w:rPr>
      </w:pPr>
      <w:r>
        <w:rPr>
          <w:rFonts w:ascii="Calibri" w:eastAsia="Calibri" w:hAnsi="Calibri" w:cs="Calibri"/>
          <w:sz w:val="24"/>
          <w:szCs w:val="24"/>
          <w:lang w:val="en-GB"/>
        </w:rPr>
        <w:t>The general agreement text takes precedence over the appendices</w:t>
      </w:r>
    </w:p>
    <w:p w14:paraId="2E6F4589" w14:textId="77777777" w:rsidR="00933861" w:rsidRPr="00A8457F" w:rsidRDefault="00A8457F" w:rsidP="00933861">
      <w:pPr>
        <w:pStyle w:val="nummerertliste1"/>
        <w:numPr>
          <w:ilvl w:val="0"/>
          <w:numId w:val="3"/>
        </w:numPr>
        <w:rPr>
          <w:rFonts w:asciiTheme="minorHAnsi" w:hAnsiTheme="minorHAnsi" w:cstheme="minorHAnsi"/>
          <w:sz w:val="24"/>
          <w:szCs w:val="24"/>
          <w:lang w:val="en-GB"/>
        </w:rPr>
      </w:pPr>
      <w:r>
        <w:rPr>
          <w:rFonts w:ascii="Calibri" w:eastAsia="Calibri" w:hAnsi="Calibri" w:cs="Calibri"/>
          <w:sz w:val="24"/>
          <w:szCs w:val="24"/>
          <w:lang w:val="en-GB"/>
        </w:rPr>
        <w:t>Appendix 1 takes precedence over the other appendices</w:t>
      </w:r>
    </w:p>
    <w:p w14:paraId="7DCB5F33" w14:textId="77777777" w:rsidR="00933861" w:rsidRPr="00A8457F" w:rsidRDefault="00A8457F" w:rsidP="00933861">
      <w:pPr>
        <w:pStyle w:val="nummerertliste1"/>
        <w:numPr>
          <w:ilvl w:val="0"/>
          <w:numId w:val="3"/>
        </w:numPr>
        <w:rPr>
          <w:rFonts w:asciiTheme="minorHAnsi" w:hAnsiTheme="minorHAnsi" w:cstheme="minorHAnsi"/>
          <w:sz w:val="24"/>
          <w:szCs w:val="24"/>
          <w:lang w:val="en-GB"/>
        </w:rPr>
      </w:pPr>
      <w:r>
        <w:rPr>
          <w:rFonts w:ascii="Calibri" w:eastAsia="Calibri" w:hAnsi="Calibri" w:cs="Calibri"/>
          <w:sz w:val="24"/>
          <w:szCs w:val="24"/>
          <w:lang w:val="en-GB"/>
        </w:rPr>
        <w:t>To the extent that it is clearly and unambiguously stated which clause or clauses have been amended, replaced or added to, the following shall apply:</w:t>
      </w:r>
    </w:p>
    <w:p w14:paraId="7E101DD6" w14:textId="77777777" w:rsidR="00933861" w:rsidRPr="00A8457F" w:rsidRDefault="00A8457F" w:rsidP="00933861">
      <w:pPr>
        <w:pStyle w:val="Bokstavliste2"/>
        <w:numPr>
          <w:ilvl w:val="1"/>
          <w:numId w:val="47"/>
        </w:numPr>
        <w:rPr>
          <w:rFonts w:asciiTheme="minorHAnsi" w:hAnsiTheme="minorHAnsi" w:cstheme="minorHAnsi"/>
          <w:sz w:val="24"/>
          <w:szCs w:val="24"/>
          <w:lang w:val="en-GB"/>
        </w:rPr>
      </w:pPr>
      <w:r>
        <w:rPr>
          <w:rFonts w:ascii="Calibri" w:eastAsia="Calibri" w:hAnsi="Calibri" w:cs="Calibri"/>
          <w:sz w:val="24"/>
          <w:szCs w:val="24"/>
          <w:lang w:val="en-GB"/>
        </w:rPr>
        <w:t>Appendix 6 takes precedence over the general agreement text</w:t>
      </w:r>
    </w:p>
    <w:p w14:paraId="4B5593C0" w14:textId="77777777" w:rsidR="00933861" w:rsidRPr="00A8457F" w:rsidRDefault="00A8457F" w:rsidP="00933861">
      <w:pPr>
        <w:pStyle w:val="Bokstavliste2"/>
        <w:numPr>
          <w:ilvl w:val="1"/>
          <w:numId w:val="47"/>
        </w:numPr>
        <w:rPr>
          <w:rFonts w:asciiTheme="minorHAnsi" w:hAnsiTheme="minorHAnsi" w:cstheme="minorHAnsi"/>
          <w:sz w:val="24"/>
          <w:szCs w:val="24"/>
          <w:lang w:val="en-GB"/>
        </w:rPr>
      </w:pPr>
      <w:r>
        <w:rPr>
          <w:rFonts w:ascii="Calibri" w:eastAsia="Calibri" w:hAnsi="Calibri" w:cs="Calibri"/>
          <w:sz w:val="24"/>
          <w:szCs w:val="24"/>
          <w:lang w:val="en-GB"/>
        </w:rPr>
        <w:t>If the general agreement text refers such amendments to a different appendix than Appendix 6, such amendments shall take precedence over the general agreement text</w:t>
      </w:r>
    </w:p>
    <w:p w14:paraId="2D121414" w14:textId="77777777" w:rsidR="00933861" w:rsidRPr="00A8457F" w:rsidRDefault="00A8457F" w:rsidP="00D16CAC">
      <w:pPr>
        <w:pStyle w:val="Bokstavliste2"/>
        <w:numPr>
          <w:ilvl w:val="1"/>
          <w:numId w:val="47"/>
        </w:numPr>
        <w:rPr>
          <w:rFonts w:asciiTheme="minorHAnsi" w:hAnsiTheme="minorHAnsi" w:cstheme="minorHAnsi"/>
          <w:sz w:val="24"/>
          <w:szCs w:val="24"/>
          <w:lang w:val="en-GB"/>
        </w:rPr>
      </w:pPr>
      <w:r>
        <w:rPr>
          <w:rFonts w:ascii="Calibri" w:eastAsia="Calibri" w:hAnsi="Calibri" w:cs="Calibri"/>
          <w:sz w:val="24"/>
          <w:szCs w:val="24"/>
          <w:lang w:val="en-GB"/>
        </w:rPr>
        <w:t>Appendix 7 takes precedence over the other appendices.</w:t>
      </w:r>
    </w:p>
    <w:p w14:paraId="29990940" w14:textId="77777777" w:rsidR="00933861" w:rsidRPr="004F5988" w:rsidRDefault="00A8457F" w:rsidP="004676BF">
      <w:pPr>
        <w:pStyle w:val="Overskrift1"/>
      </w:pPr>
      <w:bookmarkStart w:id="39" w:name="_Toc105139701"/>
      <w:bookmarkStart w:id="40" w:name="_Toc172547786"/>
      <w:r>
        <w:rPr>
          <w:rFonts w:eastAsia="Arial"/>
          <w:szCs w:val="28"/>
          <w:lang w:val="en-GB"/>
        </w:rPr>
        <w:t>Implementation of the Agreement</w:t>
      </w:r>
      <w:bookmarkEnd w:id="39"/>
      <w:bookmarkEnd w:id="40"/>
    </w:p>
    <w:p w14:paraId="6F04A8C0" w14:textId="77777777" w:rsidR="00933861" w:rsidRPr="00A606C6" w:rsidRDefault="00A8457F" w:rsidP="005323C9">
      <w:pPr>
        <w:pStyle w:val="Overskrift2"/>
      </w:pPr>
      <w:bookmarkStart w:id="41" w:name="_Toc150573636"/>
      <w:bookmarkStart w:id="42" w:name="_Toc422860171"/>
      <w:bookmarkStart w:id="43" w:name="_Toc423087561"/>
      <w:bookmarkStart w:id="44" w:name="_Toc105139702"/>
      <w:bookmarkStart w:id="45" w:name="_Toc172547787"/>
      <w:r>
        <w:rPr>
          <w:rFonts w:eastAsia="Arial"/>
          <w:lang w:val="en-GB"/>
        </w:rPr>
        <w:t>The Parties’ representatives</w:t>
      </w:r>
      <w:bookmarkEnd w:id="41"/>
      <w:bookmarkEnd w:id="42"/>
      <w:bookmarkEnd w:id="43"/>
      <w:bookmarkEnd w:id="44"/>
      <w:bookmarkEnd w:id="45"/>
    </w:p>
    <w:p w14:paraId="20CAB90D" w14:textId="77777777" w:rsidR="00933861" w:rsidRPr="00A8457F" w:rsidRDefault="00A8457F" w:rsidP="00933861">
      <w:pPr>
        <w:rPr>
          <w:rFonts w:cstheme="minorHAnsi"/>
          <w:lang w:val="en-GB"/>
        </w:rPr>
      </w:pPr>
      <w:r>
        <w:rPr>
          <w:rFonts w:ascii="Calibri" w:eastAsia="Calibri" w:hAnsi="Calibri" w:cs="Calibri"/>
          <w:lang w:val="en-GB"/>
        </w:rPr>
        <w:t>Upon entering into the Agreement, each Party shall appoint a representative that is authorised to act on behalf of the Party in matters relating to the Agreement. The authorised representatives of the Parties, as well as the procedures and notification deadlines for any replacement of such representatives, shall be further specified in Appendix 4.</w:t>
      </w:r>
    </w:p>
    <w:p w14:paraId="1C29DF66" w14:textId="77777777" w:rsidR="00933861" w:rsidRPr="00A8457F" w:rsidRDefault="00933861" w:rsidP="00933861">
      <w:pPr>
        <w:rPr>
          <w:rFonts w:cstheme="minorHAnsi"/>
          <w:lang w:val="en-GB"/>
        </w:rPr>
      </w:pPr>
    </w:p>
    <w:p w14:paraId="0D6BFDF6" w14:textId="77777777" w:rsidR="00933861" w:rsidRPr="00A606C6" w:rsidRDefault="00A8457F" w:rsidP="005323C9">
      <w:pPr>
        <w:pStyle w:val="Overskrift2"/>
      </w:pPr>
      <w:bookmarkStart w:id="46" w:name="_Toc150573367"/>
      <w:bookmarkStart w:id="47" w:name="_Toc150573646"/>
      <w:bookmarkStart w:id="48" w:name="_Toc422860181"/>
      <w:bookmarkStart w:id="49" w:name="_Toc423087571"/>
      <w:bookmarkStart w:id="50" w:name="_Toc105139703"/>
      <w:bookmarkStart w:id="51" w:name="_Toc172547788"/>
      <w:r>
        <w:rPr>
          <w:rFonts w:eastAsia="Arial"/>
          <w:lang w:val="en-GB"/>
        </w:rPr>
        <w:t>Meetings</w:t>
      </w:r>
      <w:bookmarkEnd w:id="46"/>
      <w:bookmarkEnd w:id="47"/>
      <w:bookmarkEnd w:id="48"/>
      <w:bookmarkEnd w:id="49"/>
      <w:bookmarkEnd w:id="50"/>
      <w:bookmarkEnd w:id="51"/>
    </w:p>
    <w:p w14:paraId="02FA78CC" w14:textId="77777777" w:rsidR="00933861" w:rsidRPr="00A8457F" w:rsidRDefault="00A8457F" w:rsidP="00933861">
      <w:pPr>
        <w:rPr>
          <w:rFonts w:cstheme="minorHAnsi"/>
          <w:lang w:val="en-GB"/>
        </w:rPr>
      </w:pPr>
      <w:r>
        <w:rPr>
          <w:rFonts w:ascii="Calibri" w:eastAsia="Calibri" w:hAnsi="Calibri" w:cs="Calibri"/>
          <w:lang w:val="en-GB"/>
        </w:rPr>
        <w:t>If deemed necessary by a Party, the Party may, subject to a notice period of at least 3 (three) working days, convene a meeting with the other Party to discuss the contractual relationship and the way in which the Agreement is being executed.</w:t>
      </w:r>
    </w:p>
    <w:p w14:paraId="5DF8E6F3" w14:textId="77777777" w:rsidR="00933861" w:rsidRPr="00A8457F" w:rsidRDefault="00933861" w:rsidP="00933861">
      <w:pPr>
        <w:rPr>
          <w:rFonts w:cstheme="minorHAnsi"/>
          <w:lang w:val="en-GB"/>
        </w:rPr>
      </w:pPr>
    </w:p>
    <w:p w14:paraId="30C0E500" w14:textId="77777777" w:rsidR="00933861" w:rsidRPr="00A8457F" w:rsidRDefault="00A8457F" w:rsidP="00933861">
      <w:pPr>
        <w:rPr>
          <w:rFonts w:cstheme="minorHAnsi"/>
          <w:lang w:val="en-GB"/>
        </w:rPr>
      </w:pPr>
      <w:r>
        <w:rPr>
          <w:rFonts w:ascii="Calibri" w:eastAsia="Calibri" w:hAnsi="Calibri" w:cs="Calibri"/>
          <w:lang w:val="en-GB"/>
        </w:rPr>
        <w:lastRenderedPageBreak/>
        <w:t>Other deadlines and procedures for meetings can be agreed in Appendix 4.</w:t>
      </w:r>
    </w:p>
    <w:p w14:paraId="731E10FB" w14:textId="77777777" w:rsidR="00933861" w:rsidRPr="00A8457F" w:rsidRDefault="00933861" w:rsidP="00933861">
      <w:pPr>
        <w:rPr>
          <w:rFonts w:cstheme="minorHAnsi"/>
          <w:lang w:val="en-GB"/>
        </w:rPr>
      </w:pPr>
    </w:p>
    <w:p w14:paraId="637E612C" w14:textId="77777777" w:rsidR="00933861" w:rsidRPr="00A8457F" w:rsidRDefault="00A8457F" w:rsidP="005323C9">
      <w:pPr>
        <w:pStyle w:val="Overskrift2"/>
        <w:rPr>
          <w:lang w:val="en-GB"/>
        </w:rPr>
      </w:pPr>
      <w:bookmarkStart w:id="52" w:name="_Toc105139704"/>
      <w:bookmarkStart w:id="53" w:name="_Toc172547789"/>
      <w:r>
        <w:rPr>
          <w:rFonts w:eastAsia="Arial"/>
          <w:lang w:val="en-GB"/>
        </w:rPr>
        <w:t>Risk and responsibility for communication and documentation</w:t>
      </w:r>
      <w:bookmarkEnd w:id="52"/>
      <w:bookmarkEnd w:id="53"/>
      <w:r>
        <w:rPr>
          <w:rFonts w:eastAsia="Arial"/>
          <w:lang w:val="en-GB"/>
        </w:rPr>
        <w:t xml:space="preserve"> </w:t>
      </w:r>
    </w:p>
    <w:p w14:paraId="0262B5B9" w14:textId="77777777" w:rsidR="00933861" w:rsidRPr="00A8457F" w:rsidRDefault="00A8457F" w:rsidP="00933861">
      <w:pPr>
        <w:rPr>
          <w:rFonts w:cstheme="minorHAnsi"/>
          <w:lang w:val="en-GB"/>
        </w:rPr>
      </w:pPr>
      <w:r>
        <w:rPr>
          <w:rFonts w:ascii="Calibri" w:eastAsia="Calibri" w:hAnsi="Calibri" w:cs="Calibri"/>
          <w:lang w:val="en-GB"/>
        </w:rPr>
        <w:t xml:space="preserve">Both Parties shall ensure proper communication, storage and security back-ups of documents and other materials of importance to the Assistance, regardless of format, including e-mail and other electronically stored materials. </w:t>
      </w:r>
    </w:p>
    <w:p w14:paraId="1FE21A6E" w14:textId="77777777" w:rsidR="00933861" w:rsidRPr="00A8457F" w:rsidRDefault="00933861" w:rsidP="00933861">
      <w:pPr>
        <w:rPr>
          <w:rFonts w:cstheme="minorHAnsi"/>
          <w:lang w:val="en-GB"/>
        </w:rPr>
      </w:pPr>
    </w:p>
    <w:p w14:paraId="401CA57C" w14:textId="77777777" w:rsidR="00933861" w:rsidRPr="00A8457F" w:rsidRDefault="00A8457F" w:rsidP="00933861">
      <w:pPr>
        <w:rPr>
          <w:rFonts w:cstheme="minorHAnsi"/>
          <w:lang w:val="en-GB"/>
        </w:rPr>
      </w:pPr>
      <w:r>
        <w:rPr>
          <w:rFonts w:ascii="Calibri" w:eastAsia="Calibri" w:hAnsi="Calibri" w:cs="Calibri"/>
          <w:lang w:val="en-GB"/>
        </w:rPr>
        <w:t>The Consultant shall bear the risk and responsibility for all material, regardless of format, that is damaged or destroyed while under the control of the Consultant.</w:t>
      </w:r>
    </w:p>
    <w:p w14:paraId="26056761" w14:textId="77777777" w:rsidR="00933861" w:rsidRPr="00A8457F" w:rsidRDefault="00933861" w:rsidP="00933861">
      <w:pPr>
        <w:rPr>
          <w:rFonts w:cstheme="minorHAnsi"/>
          <w:lang w:val="en-GB"/>
        </w:rPr>
      </w:pPr>
    </w:p>
    <w:p w14:paraId="385BCC34" w14:textId="77777777" w:rsidR="00933861" w:rsidRPr="005323C9" w:rsidRDefault="00A8457F" w:rsidP="005323C9">
      <w:pPr>
        <w:pStyle w:val="Overskrift2"/>
      </w:pPr>
      <w:bookmarkStart w:id="54" w:name="_Toc422860184"/>
      <w:bookmarkStart w:id="55" w:name="_Toc423087574"/>
      <w:bookmarkStart w:id="56" w:name="_Toc105139705"/>
      <w:bookmarkStart w:id="57" w:name="_Toc172547790"/>
      <w:r>
        <w:rPr>
          <w:rFonts w:eastAsia="Arial"/>
          <w:lang w:val="en-GB"/>
        </w:rPr>
        <w:t>Written form requirements</w:t>
      </w:r>
      <w:bookmarkEnd w:id="54"/>
      <w:bookmarkEnd w:id="55"/>
      <w:bookmarkEnd w:id="56"/>
      <w:bookmarkEnd w:id="57"/>
      <w:r>
        <w:rPr>
          <w:rFonts w:eastAsia="Arial"/>
          <w:lang w:val="en-GB"/>
        </w:rPr>
        <w:t xml:space="preserve"> </w:t>
      </w:r>
    </w:p>
    <w:p w14:paraId="34B5CA2C" w14:textId="77777777" w:rsidR="00933861" w:rsidRPr="00A8457F" w:rsidRDefault="00A8457F" w:rsidP="00933861">
      <w:pPr>
        <w:rPr>
          <w:rFonts w:cstheme="minorHAnsi"/>
          <w:lang w:val="en-GB"/>
        </w:rPr>
      </w:pPr>
      <w:r>
        <w:rPr>
          <w:rFonts w:ascii="Calibri" w:eastAsia="Calibri" w:hAnsi="Calibri" w:cs="Calibri"/>
          <w:lang w:val="en-GB"/>
        </w:rPr>
        <w:t>All notifications, claims or other messages linked to this Agreement shall be issued in writing to the postal address or electronic address specified in Appendix 4 for the enquiry type in question.</w:t>
      </w:r>
    </w:p>
    <w:p w14:paraId="3D19C750" w14:textId="77777777" w:rsidR="00933861" w:rsidRPr="00A8457F" w:rsidRDefault="00A8457F" w:rsidP="004676BF">
      <w:pPr>
        <w:pStyle w:val="Overskrift1"/>
        <w:rPr>
          <w:lang w:val="en-GB"/>
        </w:rPr>
      </w:pPr>
      <w:bookmarkStart w:id="58" w:name="_Toc98823257"/>
      <w:bookmarkStart w:id="59" w:name="_Toc105139706"/>
      <w:bookmarkStart w:id="60" w:name="_Toc172547791"/>
      <w:bookmarkStart w:id="61" w:name="_Toc150573643"/>
      <w:bookmarkStart w:id="62" w:name="_Toc422860177"/>
      <w:bookmarkStart w:id="63" w:name="_Toc423087567"/>
      <w:bookmarkEnd w:id="58"/>
      <w:r>
        <w:rPr>
          <w:rFonts w:eastAsia="Arial"/>
          <w:szCs w:val="28"/>
          <w:lang w:val="en-GB"/>
        </w:rPr>
        <w:t>Changes after conclusion of the Agreement</w:t>
      </w:r>
      <w:bookmarkEnd w:id="59"/>
      <w:bookmarkEnd w:id="60"/>
      <w:r>
        <w:rPr>
          <w:rFonts w:eastAsia="Arial"/>
          <w:szCs w:val="28"/>
          <w:lang w:val="en-GB"/>
        </w:rPr>
        <w:t xml:space="preserve"> </w:t>
      </w:r>
    </w:p>
    <w:p w14:paraId="21000CEC" w14:textId="77777777" w:rsidR="00933861" w:rsidRPr="00A8457F" w:rsidRDefault="00A8457F" w:rsidP="00933861">
      <w:pPr>
        <w:rPr>
          <w:rFonts w:cstheme="minorHAnsi"/>
          <w:lang w:val="en-GB"/>
        </w:rPr>
      </w:pPr>
      <w:r>
        <w:rPr>
          <w:rFonts w:ascii="Calibri" w:eastAsia="Calibri" w:hAnsi="Calibri" w:cs="Calibri"/>
          <w:lang w:val="en-GB"/>
        </w:rPr>
        <w:t xml:space="preserve">If, after conclusion of the Agreement, the Consultant finds that the content or scope of the Assistance is changed, the Customer shall be notified in writing without undue delay. The Assistance shall otherwise be implemented at the agreed time and price. </w:t>
      </w:r>
    </w:p>
    <w:p w14:paraId="19FC90CE" w14:textId="77777777" w:rsidR="00933861" w:rsidRPr="00A8457F" w:rsidRDefault="00933861" w:rsidP="00933861">
      <w:pPr>
        <w:rPr>
          <w:rFonts w:cstheme="minorHAnsi"/>
          <w:lang w:val="en-GB"/>
        </w:rPr>
      </w:pPr>
    </w:p>
    <w:p w14:paraId="094BE4DD" w14:textId="77777777" w:rsidR="00933861" w:rsidRPr="00A8457F" w:rsidRDefault="00A8457F" w:rsidP="00933861">
      <w:pPr>
        <w:rPr>
          <w:rStyle w:val="NormalarTegn"/>
          <w:rFonts w:asciiTheme="minorHAnsi" w:eastAsiaTheme="minorHAnsi" w:hAnsiTheme="minorHAnsi" w:cstheme="minorHAnsi"/>
          <w:sz w:val="24"/>
          <w:szCs w:val="24"/>
          <w:lang w:val="en-GB"/>
        </w:rPr>
      </w:pPr>
      <w:r>
        <w:rPr>
          <w:rFonts w:ascii="Calibri" w:eastAsia="Calibri" w:hAnsi="Calibri" w:cs="Calibri"/>
          <w:lang w:val="en-GB"/>
        </w:rPr>
        <w:t>Changes or additions to the Agreement shall be agreed in writing. In Appendix 7, the Consultant must keep a running directory of such changes. The Consultant shall provide the Customer with an updated copy without undue delay.</w:t>
      </w:r>
    </w:p>
    <w:p w14:paraId="3F97A456" w14:textId="77777777" w:rsidR="00933861" w:rsidRPr="00A8457F" w:rsidRDefault="00A8457F" w:rsidP="004676BF">
      <w:pPr>
        <w:pStyle w:val="Overskrift1"/>
        <w:rPr>
          <w:lang w:val="en-GB"/>
        </w:rPr>
      </w:pPr>
      <w:bookmarkStart w:id="64" w:name="_Toc105139707"/>
      <w:bookmarkStart w:id="65" w:name="_Toc172547792"/>
      <w:r>
        <w:rPr>
          <w:rFonts w:eastAsia="Arial"/>
          <w:szCs w:val="28"/>
          <w:lang w:val="en-GB"/>
        </w:rPr>
        <w:t>Duration, cancellation and temporary suspension of the Assistance</w:t>
      </w:r>
      <w:bookmarkEnd w:id="64"/>
      <w:bookmarkEnd w:id="65"/>
    </w:p>
    <w:p w14:paraId="37885DF8" w14:textId="77777777" w:rsidR="00933861" w:rsidRPr="00A606C6" w:rsidRDefault="00A8457F" w:rsidP="005323C9">
      <w:pPr>
        <w:pStyle w:val="Overskrift2"/>
      </w:pPr>
      <w:bookmarkStart w:id="66" w:name="_Toc105139708"/>
      <w:bookmarkStart w:id="67" w:name="_Toc172547793"/>
      <w:r>
        <w:rPr>
          <w:rFonts w:eastAsia="Arial"/>
          <w:lang w:val="en-GB"/>
        </w:rPr>
        <w:t>Duration</w:t>
      </w:r>
      <w:bookmarkEnd w:id="66"/>
      <w:bookmarkEnd w:id="67"/>
    </w:p>
    <w:p w14:paraId="0589CE10" w14:textId="77777777" w:rsidR="00933861" w:rsidRPr="00A8457F" w:rsidRDefault="00A8457F" w:rsidP="00933861">
      <w:pPr>
        <w:rPr>
          <w:rFonts w:cstheme="minorHAnsi"/>
          <w:lang w:val="en-GB"/>
        </w:rPr>
      </w:pPr>
      <w:r>
        <w:rPr>
          <w:rFonts w:ascii="Calibri" w:eastAsia="Calibri" w:hAnsi="Calibri" w:cs="Calibri"/>
          <w:lang w:val="en-GB"/>
        </w:rPr>
        <w:t>Work must be started and concluded in accordance with the progress schedule set out in Appendix 3.</w:t>
      </w:r>
    </w:p>
    <w:p w14:paraId="12B2DC8F" w14:textId="77777777" w:rsidR="00933861" w:rsidRPr="00A8457F" w:rsidRDefault="00933861" w:rsidP="00933861">
      <w:pPr>
        <w:rPr>
          <w:rFonts w:cstheme="minorHAnsi"/>
          <w:lang w:val="en-GB"/>
        </w:rPr>
      </w:pPr>
    </w:p>
    <w:p w14:paraId="72C41BE2" w14:textId="77777777" w:rsidR="00933861" w:rsidRPr="00A606C6" w:rsidRDefault="00A8457F" w:rsidP="005323C9">
      <w:pPr>
        <w:pStyle w:val="Overskrift2"/>
      </w:pPr>
      <w:bookmarkStart w:id="68" w:name="_Toc105139709"/>
      <w:bookmarkStart w:id="69" w:name="_Toc172547794"/>
      <w:r>
        <w:rPr>
          <w:rFonts w:eastAsia="Arial"/>
          <w:lang w:val="en-GB"/>
        </w:rPr>
        <w:t>Cancellation</w:t>
      </w:r>
      <w:bookmarkEnd w:id="68"/>
      <w:bookmarkEnd w:id="69"/>
    </w:p>
    <w:p w14:paraId="686EA74F" w14:textId="77777777" w:rsidR="00933861" w:rsidRPr="00A8457F" w:rsidRDefault="00A8457F" w:rsidP="00933861">
      <w:pPr>
        <w:rPr>
          <w:rFonts w:cstheme="minorHAnsi"/>
          <w:lang w:val="en-GB"/>
        </w:rPr>
      </w:pPr>
      <w:r>
        <w:rPr>
          <w:rFonts w:ascii="Calibri" w:eastAsia="Calibri" w:hAnsi="Calibri" w:cs="Calibri"/>
          <w:lang w:val="en-GB"/>
        </w:rPr>
        <w:t xml:space="preserve">The Assistance may be cancelled by the Customer subject to a written notice period of 30 (thirty) days. </w:t>
      </w:r>
    </w:p>
    <w:p w14:paraId="7815656D" w14:textId="77777777" w:rsidR="00933861" w:rsidRPr="00A8457F" w:rsidRDefault="00933861" w:rsidP="00933861">
      <w:pPr>
        <w:rPr>
          <w:rFonts w:cstheme="minorHAnsi"/>
          <w:lang w:val="en-GB"/>
        </w:rPr>
      </w:pPr>
    </w:p>
    <w:p w14:paraId="67E0FDBB" w14:textId="77777777" w:rsidR="00933861" w:rsidRPr="00A8457F" w:rsidRDefault="00A8457F" w:rsidP="00933861">
      <w:pPr>
        <w:rPr>
          <w:rFonts w:cstheme="minorHAnsi"/>
          <w:lang w:val="en-GB"/>
        </w:rPr>
      </w:pPr>
      <w:r>
        <w:rPr>
          <w:rFonts w:ascii="Calibri" w:eastAsia="Calibri" w:hAnsi="Calibri" w:cs="Calibri"/>
          <w:lang w:val="en-GB"/>
        </w:rPr>
        <w:t>In the event of cancellation prior to the conclusion of the Assistance, the Customer shall pay:</w:t>
      </w:r>
    </w:p>
    <w:p w14:paraId="3D72E7F1" w14:textId="77777777" w:rsidR="00933861" w:rsidRPr="00A8457F" w:rsidRDefault="00933861" w:rsidP="00933861">
      <w:pPr>
        <w:rPr>
          <w:rFonts w:cstheme="minorHAnsi"/>
          <w:lang w:val="en-GB"/>
        </w:rPr>
      </w:pPr>
    </w:p>
    <w:p w14:paraId="7C38EFCC" w14:textId="77777777" w:rsidR="00933861" w:rsidRPr="00A8457F" w:rsidRDefault="00A8457F" w:rsidP="00933861">
      <w:pPr>
        <w:pStyle w:val="Listeavsnitt"/>
        <w:numPr>
          <w:ilvl w:val="0"/>
          <w:numId w:val="44"/>
        </w:numPr>
        <w:spacing w:line="240" w:lineRule="auto"/>
        <w:rPr>
          <w:lang w:val="en-GB"/>
        </w:rPr>
      </w:pPr>
      <w:r>
        <w:rPr>
          <w:rFonts w:ascii="Calibri" w:eastAsia="Calibri" w:hAnsi="Calibri" w:cs="Calibri"/>
          <w:lang w:val="en-GB"/>
        </w:rPr>
        <w:t>The amount owed to the Consultant for completed work.</w:t>
      </w:r>
    </w:p>
    <w:p w14:paraId="2F5470DA" w14:textId="77777777" w:rsidR="00933861" w:rsidRPr="00A8457F" w:rsidRDefault="00A8457F" w:rsidP="00933861">
      <w:pPr>
        <w:pStyle w:val="Listeavsnitt"/>
        <w:numPr>
          <w:ilvl w:val="0"/>
          <w:numId w:val="44"/>
        </w:numPr>
        <w:spacing w:line="240" w:lineRule="auto"/>
        <w:rPr>
          <w:lang w:val="en-GB"/>
        </w:rPr>
      </w:pPr>
      <w:r>
        <w:rPr>
          <w:rFonts w:ascii="Calibri" w:eastAsia="Calibri" w:hAnsi="Calibri" w:cs="Calibri"/>
          <w:lang w:val="en-GB"/>
        </w:rPr>
        <w:lastRenderedPageBreak/>
        <w:t>The Consultant’s documented costs incurred in connection with the redistribution of personnel and</w:t>
      </w:r>
    </w:p>
    <w:p w14:paraId="557A2BE4" w14:textId="77777777" w:rsidR="00933861" w:rsidRPr="00A8457F" w:rsidRDefault="00A8457F" w:rsidP="00933861">
      <w:pPr>
        <w:pStyle w:val="Listeavsnitt"/>
        <w:numPr>
          <w:ilvl w:val="0"/>
          <w:numId w:val="44"/>
        </w:numPr>
        <w:spacing w:line="240" w:lineRule="auto"/>
        <w:rPr>
          <w:lang w:val="en-GB"/>
        </w:rPr>
      </w:pPr>
      <w:r>
        <w:rPr>
          <w:rFonts w:ascii="Calibri" w:eastAsia="Calibri" w:hAnsi="Calibri" w:cs="Calibri"/>
          <w:lang w:val="en-GB"/>
        </w:rPr>
        <w:t>Other direct costs incurred by the Consultant as a result of the cancellation.</w:t>
      </w:r>
    </w:p>
    <w:p w14:paraId="4AF2BBB8" w14:textId="77777777" w:rsidR="00570A75" w:rsidRPr="00A8457F" w:rsidRDefault="00570A75" w:rsidP="00570A75">
      <w:pPr>
        <w:rPr>
          <w:lang w:val="en-GB"/>
        </w:rPr>
      </w:pPr>
    </w:p>
    <w:p w14:paraId="5D185F47" w14:textId="77777777" w:rsidR="00570A75" w:rsidRPr="00A8457F" w:rsidRDefault="00A8457F" w:rsidP="00570A75">
      <w:pPr>
        <w:rPr>
          <w:lang w:val="en-GB"/>
        </w:rPr>
      </w:pPr>
      <w:r>
        <w:rPr>
          <w:rFonts w:ascii="Calibri" w:eastAsia="Calibri" w:hAnsi="Calibri" w:cs="Times New Roman"/>
          <w:lang w:val="en-GB"/>
        </w:rPr>
        <w:t xml:space="preserve">Other cancellation fees may be agreed in Appendix 5. </w:t>
      </w:r>
    </w:p>
    <w:p w14:paraId="0B0C140B" w14:textId="77777777" w:rsidR="00933861" w:rsidRPr="00A8457F" w:rsidRDefault="00933861" w:rsidP="00933861">
      <w:pPr>
        <w:rPr>
          <w:rFonts w:cstheme="minorHAnsi"/>
          <w:lang w:val="en-GB"/>
        </w:rPr>
      </w:pPr>
    </w:p>
    <w:p w14:paraId="69699707" w14:textId="77777777" w:rsidR="00933861" w:rsidRPr="00A606C6" w:rsidRDefault="00A8457F" w:rsidP="005323C9">
      <w:pPr>
        <w:pStyle w:val="Overskrift2"/>
      </w:pPr>
      <w:bookmarkStart w:id="70" w:name="_Toc105139710"/>
      <w:bookmarkStart w:id="71" w:name="_Toc172547795"/>
      <w:r>
        <w:rPr>
          <w:rFonts w:eastAsia="Arial"/>
          <w:lang w:val="en-GB"/>
        </w:rPr>
        <w:t>Temporary suspension of the Assistance</w:t>
      </w:r>
      <w:bookmarkEnd w:id="70"/>
      <w:bookmarkEnd w:id="71"/>
    </w:p>
    <w:p w14:paraId="12D3C7C1" w14:textId="77777777" w:rsidR="00933861" w:rsidRPr="00A8457F" w:rsidRDefault="00A8457F" w:rsidP="00933861">
      <w:pPr>
        <w:rPr>
          <w:rFonts w:cstheme="minorHAnsi"/>
          <w:lang w:val="en-GB"/>
        </w:rPr>
      </w:pPr>
      <w:r>
        <w:rPr>
          <w:rFonts w:ascii="Calibri" w:eastAsia="Calibri" w:hAnsi="Calibri" w:cs="Calibri"/>
          <w:lang w:val="en-GB"/>
        </w:rPr>
        <w:t>Subject to a written notice period of no less than 5 (five) days, the Customer may demand the temporary suspension of the Assistance. The notification shall specify when the Assistance must be suspended and when it is scheduled to resume.</w:t>
      </w:r>
    </w:p>
    <w:p w14:paraId="61A2F347" w14:textId="77777777" w:rsidR="00933861" w:rsidRPr="00A8457F" w:rsidRDefault="00933861" w:rsidP="00933861">
      <w:pPr>
        <w:rPr>
          <w:rFonts w:cstheme="minorHAnsi"/>
          <w:lang w:val="en-GB"/>
        </w:rPr>
      </w:pPr>
    </w:p>
    <w:p w14:paraId="435BE587" w14:textId="77777777" w:rsidR="00933861" w:rsidRPr="00A8457F" w:rsidRDefault="00A8457F" w:rsidP="00933861">
      <w:pPr>
        <w:rPr>
          <w:rFonts w:cstheme="minorHAnsi"/>
          <w:lang w:val="en-GB"/>
        </w:rPr>
      </w:pPr>
      <w:r>
        <w:rPr>
          <w:rFonts w:ascii="Calibri" w:eastAsia="Calibri" w:hAnsi="Calibri" w:cs="Calibri"/>
          <w:lang w:val="en-GB"/>
        </w:rPr>
        <w:t>In the event of a temporary suspension, the Customer shall provide compensation for:</w:t>
      </w:r>
    </w:p>
    <w:p w14:paraId="378133C0" w14:textId="77777777" w:rsidR="00933861" w:rsidRPr="00A8457F" w:rsidRDefault="00933861" w:rsidP="00933861">
      <w:pPr>
        <w:rPr>
          <w:rFonts w:cstheme="minorHAnsi"/>
          <w:lang w:val="en-GB"/>
        </w:rPr>
      </w:pPr>
    </w:p>
    <w:p w14:paraId="72AB2011" w14:textId="77777777" w:rsidR="00933861" w:rsidRPr="00A8457F" w:rsidRDefault="00A8457F" w:rsidP="00933861">
      <w:pPr>
        <w:pStyle w:val="Listeavsnitt"/>
        <w:spacing w:line="240" w:lineRule="auto"/>
        <w:rPr>
          <w:lang w:val="en-GB"/>
        </w:rPr>
      </w:pPr>
      <w:r>
        <w:rPr>
          <w:rFonts w:ascii="Calibri" w:eastAsia="Calibri" w:hAnsi="Calibri" w:cs="Calibri"/>
          <w:lang w:val="en-GB"/>
        </w:rPr>
        <w:t>The Consultant’s documented costs incurred in connection with the redistribution of personnel and</w:t>
      </w:r>
    </w:p>
    <w:p w14:paraId="29FA2BC8" w14:textId="77777777" w:rsidR="00933861" w:rsidRPr="00A8457F" w:rsidRDefault="00A8457F" w:rsidP="00933861">
      <w:pPr>
        <w:pStyle w:val="Listeavsnitt"/>
        <w:spacing w:line="240" w:lineRule="auto"/>
        <w:rPr>
          <w:lang w:val="en-GB"/>
        </w:rPr>
      </w:pPr>
      <w:r>
        <w:rPr>
          <w:rFonts w:ascii="Calibri" w:eastAsia="Calibri" w:hAnsi="Calibri" w:cs="Calibri"/>
          <w:lang w:val="en-GB"/>
        </w:rPr>
        <w:t>Other direct costs incurred by the Consultant as a result of the suspension.</w:t>
      </w:r>
    </w:p>
    <w:p w14:paraId="7D6E5804" w14:textId="77777777" w:rsidR="00897A9A" w:rsidRPr="00A8457F" w:rsidRDefault="00897A9A" w:rsidP="00897A9A">
      <w:pPr>
        <w:rPr>
          <w:lang w:val="en-GB"/>
        </w:rPr>
      </w:pPr>
    </w:p>
    <w:p w14:paraId="0D3392C8" w14:textId="77777777" w:rsidR="00897A9A" w:rsidRPr="00A8457F" w:rsidRDefault="00A8457F" w:rsidP="00897A9A">
      <w:pPr>
        <w:rPr>
          <w:lang w:val="en-GB"/>
        </w:rPr>
      </w:pPr>
      <w:r>
        <w:rPr>
          <w:rFonts w:ascii="Calibri" w:eastAsia="Calibri" w:hAnsi="Calibri" w:cs="Times New Roman"/>
          <w:lang w:val="en-GB"/>
        </w:rPr>
        <w:t>If the Assistance has been suspended for a period of more than 120 (one hundred and twenty) consecutive days, the Consultant may terminate the Agreement by issuing written notice to the Customer. If, within 14 (fourteen) days of receiving such notice, the Customer does not issue written notice for the Assistance to resume, the cancellation provisions set out in Section 4.2 shall apply.</w:t>
      </w:r>
    </w:p>
    <w:p w14:paraId="0E92C9EB" w14:textId="77777777" w:rsidR="00933861" w:rsidRPr="004F5988" w:rsidRDefault="00A8457F" w:rsidP="004676BF">
      <w:pPr>
        <w:pStyle w:val="Overskrift1"/>
      </w:pPr>
      <w:bookmarkStart w:id="72" w:name="_Toc105139711"/>
      <w:bookmarkStart w:id="73" w:name="_Toc172547796"/>
      <w:r>
        <w:rPr>
          <w:rFonts w:eastAsia="Arial"/>
          <w:szCs w:val="28"/>
          <w:lang w:val="en-GB"/>
        </w:rPr>
        <w:t>The Parties’ obligations</w:t>
      </w:r>
      <w:bookmarkEnd w:id="61"/>
      <w:bookmarkEnd w:id="62"/>
      <w:bookmarkEnd w:id="63"/>
      <w:bookmarkEnd w:id="72"/>
      <w:bookmarkEnd w:id="73"/>
    </w:p>
    <w:p w14:paraId="3058E5E2" w14:textId="77777777" w:rsidR="00933861" w:rsidRPr="00A606C6" w:rsidRDefault="00A8457F" w:rsidP="005323C9">
      <w:pPr>
        <w:pStyle w:val="Overskrift2"/>
      </w:pPr>
      <w:bookmarkStart w:id="74" w:name="_Toc105139712"/>
      <w:bookmarkStart w:id="75" w:name="_Toc172547797"/>
      <w:r>
        <w:rPr>
          <w:rFonts w:eastAsia="Arial"/>
          <w:lang w:val="en-GB"/>
        </w:rPr>
        <w:t>Overall responsibilities</w:t>
      </w:r>
      <w:bookmarkEnd w:id="74"/>
      <w:bookmarkEnd w:id="75"/>
      <w:r>
        <w:rPr>
          <w:rFonts w:eastAsia="Arial"/>
          <w:lang w:val="en-GB"/>
        </w:rPr>
        <w:t xml:space="preserve"> </w:t>
      </w:r>
    </w:p>
    <w:p w14:paraId="5D77DAB4" w14:textId="77777777" w:rsidR="00933861" w:rsidRPr="00A238F7" w:rsidRDefault="00A8457F" w:rsidP="005323C9">
      <w:pPr>
        <w:pStyle w:val="Overskrift3"/>
      </w:pPr>
      <w:bookmarkStart w:id="76" w:name="_Toc105139713"/>
      <w:bookmarkStart w:id="77" w:name="_Toc172547798"/>
      <w:r>
        <w:rPr>
          <w:rFonts w:eastAsia="Arial"/>
          <w:lang w:val="en-GB"/>
        </w:rPr>
        <w:t>The Consultant’s responsibilities and expertise</w:t>
      </w:r>
      <w:bookmarkEnd w:id="76"/>
      <w:bookmarkEnd w:id="77"/>
    </w:p>
    <w:p w14:paraId="5A0E0FCB" w14:textId="77777777" w:rsidR="00933861" w:rsidRPr="00A8457F" w:rsidRDefault="00A8457F" w:rsidP="00933861">
      <w:pPr>
        <w:rPr>
          <w:rFonts w:cstheme="minorHAnsi"/>
          <w:lang w:val="en-GB"/>
        </w:rPr>
      </w:pPr>
      <w:r>
        <w:rPr>
          <w:rFonts w:ascii="Calibri" w:eastAsia="Calibri" w:hAnsi="Calibri" w:cs="Calibri"/>
          <w:lang w:val="en-GB"/>
        </w:rPr>
        <w:t>The Consultant shall provide the Assistance in accordance with this Agreement, in a sound professional manner and in accordance with recognised methods and standards.</w:t>
      </w:r>
    </w:p>
    <w:p w14:paraId="6880C7DE" w14:textId="77777777" w:rsidR="00377C0F" w:rsidRPr="00A8457F" w:rsidRDefault="00377C0F" w:rsidP="00933861">
      <w:pPr>
        <w:rPr>
          <w:rFonts w:cstheme="minorHAnsi"/>
          <w:lang w:val="en-GB"/>
        </w:rPr>
      </w:pPr>
    </w:p>
    <w:p w14:paraId="2F8089C8" w14:textId="77777777" w:rsidR="00933861" w:rsidRPr="00A8457F" w:rsidRDefault="00A8457F" w:rsidP="00933861">
      <w:pPr>
        <w:rPr>
          <w:rFonts w:cstheme="minorHAnsi"/>
          <w:lang w:val="en-GB"/>
        </w:rPr>
      </w:pPr>
      <w:r>
        <w:rPr>
          <w:rFonts w:ascii="Calibri" w:eastAsia="Calibri" w:hAnsi="Calibri" w:cs="Calibri"/>
          <w:lang w:val="en-GB"/>
        </w:rPr>
        <w:t>The Consultant shall use any standards and/or methods and similar that the Customer has specified in Appendix 1.</w:t>
      </w:r>
    </w:p>
    <w:p w14:paraId="71329A57" w14:textId="77777777" w:rsidR="00933861" w:rsidRPr="00A8457F" w:rsidRDefault="00933861" w:rsidP="00933861">
      <w:pPr>
        <w:rPr>
          <w:rFonts w:cstheme="minorHAnsi"/>
          <w:lang w:val="en-GB"/>
        </w:rPr>
      </w:pPr>
    </w:p>
    <w:p w14:paraId="3D57EFE5" w14:textId="77777777" w:rsidR="00933861" w:rsidRPr="00A8457F" w:rsidRDefault="00A8457F" w:rsidP="00933861">
      <w:pPr>
        <w:rPr>
          <w:rFonts w:cstheme="minorHAnsi"/>
          <w:lang w:val="en-GB"/>
        </w:rPr>
      </w:pPr>
      <w:r>
        <w:rPr>
          <w:rFonts w:ascii="Calibri" w:eastAsia="Calibri" w:hAnsi="Calibri" w:cs="Calibri"/>
          <w:lang w:val="en-GB"/>
        </w:rPr>
        <w:t>The Customer shall be given the opportunity to check and verify the Consultant’s work and that the specified standards/methods are used.</w:t>
      </w:r>
    </w:p>
    <w:p w14:paraId="719AFA6E" w14:textId="77777777" w:rsidR="00933861" w:rsidRPr="00A8457F" w:rsidRDefault="00933861" w:rsidP="00933861">
      <w:pPr>
        <w:rPr>
          <w:rFonts w:cstheme="minorHAnsi"/>
          <w:lang w:val="en-GB"/>
        </w:rPr>
      </w:pPr>
    </w:p>
    <w:p w14:paraId="618650C9" w14:textId="77777777" w:rsidR="00933861" w:rsidRPr="00A8457F" w:rsidRDefault="00A8457F" w:rsidP="00933861">
      <w:pPr>
        <w:rPr>
          <w:rFonts w:cstheme="minorHAnsi"/>
          <w:lang w:val="en-GB"/>
        </w:rPr>
      </w:pPr>
      <w:r>
        <w:rPr>
          <w:rFonts w:ascii="Calibri" w:eastAsia="Calibri" w:hAnsi="Calibri" w:cs="Calibri"/>
          <w:lang w:val="en-GB"/>
        </w:rPr>
        <w:t xml:space="preserve">The Consultant shall cooperate with integrity and safeguard the interests of the Customer. </w:t>
      </w:r>
    </w:p>
    <w:p w14:paraId="78D60E8D" w14:textId="77777777" w:rsidR="00933861" w:rsidRPr="00A8457F" w:rsidRDefault="00933861" w:rsidP="00933861">
      <w:pPr>
        <w:rPr>
          <w:rFonts w:cstheme="minorHAnsi"/>
          <w:lang w:val="en-GB"/>
        </w:rPr>
      </w:pPr>
    </w:p>
    <w:p w14:paraId="46F927C4" w14:textId="77777777" w:rsidR="00933861" w:rsidRPr="00A8457F" w:rsidRDefault="00A8457F" w:rsidP="00933861">
      <w:pPr>
        <w:rPr>
          <w:rFonts w:cstheme="minorHAnsi"/>
          <w:lang w:val="en-GB"/>
        </w:rPr>
      </w:pPr>
      <w:r>
        <w:rPr>
          <w:rFonts w:ascii="Calibri" w:eastAsia="Calibri" w:hAnsi="Calibri" w:cs="Calibri"/>
          <w:lang w:val="en-GB"/>
        </w:rPr>
        <w:t>Any enquiries from the Customer shall be answered without undue delay.</w:t>
      </w:r>
    </w:p>
    <w:p w14:paraId="5F775D72" w14:textId="77777777" w:rsidR="00933861" w:rsidRPr="00A8457F" w:rsidRDefault="00933861" w:rsidP="00933861">
      <w:pPr>
        <w:rPr>
          <w:rFonts w:cstheme="minorHAnsi"/>
          <w:lang w:val="en-GB"/>
        </w:rPr>
      </w:pPr>
    </w:p>
    <w:p w14:paraId="0148D70E" w14:textId="77777777" w:rsidR="00933861" w:rsidRPr="00A8457F" w:rsidRDefault="00A8457F" w:rsidP="00933861">
      <w:pPr>
        <w:rPr>
          <w:rFonts w:cstheme="minorHAnsi"/>
          <w:lang w:val="en-GB"/>
        </w:rPr>
      </w:pPr>
      <w:r>
        <w:rPr>
          <w:rFonts w:ascii="Calibri" w:eastAsia="Calibri" w:hAnsi="Calibri" w:cs="Calibri"/>
          <w:lang w:val="en-GB"/>
        </w:rPr>
        <w:lastRenderedPageBreak/>
        <w:t>The Consultant shall, without undue delay, report any matters that the Consultant understands or should understand may have an impact on the execution of the Assistance, including any anticipated delays.</w:t>
      </w:r>
    </w:p>
    <w:p w14:paraId="626ED221" w14:textId="77777777" w:rsidR="00933861" w:rsidRPr="00A8457F" w:rsidRDefault="00933861" w:rsidP="00933861">
      <w:pPr>
        <w:rPr>
          <w:rFonts w:cstheme="minorHAnsi"/>
          <w:lang w:val="en-GB"/>
        </w:rPr>
      </w:pPr>
    </w:p>
    <w:p w14:paraId="508035F9" w14:textId="77777777" w:rsidR="00933861" w:rsidRPr="00A8457F" w:rsidRDefault="00A8457F" w:rsidP="005323C9">
      <w:pPr>
        <w:pStyle w:val="Overskrift3"/>
        <w:rPr>
          <w:lang w:val="en-GB"/>
        </w:rPr>
      </w:pPr>
      <w:bookmarkStart w:id="78" w:name="_Toc105139714"/>
      <w:bookmarkStart w:id="79" w:name="_Toc172547799"/>
      <w:r>
        <w:rPr>
          <w:rFonts w:eastAsia="Arial"/>
          <w:lang w:val="en-GB"/>
        </w:rPr>
        <w:t>The Customer’s responsibility for facilitation and contribution</w:t>
      </w:r>
      <w:bookmarkEnd w:id="78"/>
      <w:bookmarkEnd w:id="79"/>
    </w:p>
    <w:p w14:paraId="61A36BAB" w14:textId="77777777" w:rsidR="00933861" w:rsidRPr="00A8457F" w:rsidRDefault="00A8457F" w:rsidP="00933861">
      <w:pPr>
        <w:rPr>
          <w:rFonts w:cstheme="minorHAnsi"/>
          <w:lang w:val="en-GB"/>
        </w:rPr>
      </w:pPr>
      <w:r>
        <w:rPr>
          <w:rFonts w:ascii="Calibri" w:eastAsia="Calibri" w:hAnsi="Calibri" w:cs="Calibri"/>
          <w:lang w:val="en-GB"/>
        </w:rPr>
        <w:t xml:space="preserve">The Customer shall contribute loyally to the execution of the Assistance. </w:t>
      </w:r>
    </w:p>
    <w:p w14:paraId="556673A2" w14:textId="77777777" w:rsidR="00933861" w:rsidRPr="00A8457F" w:rsidRDefault="00933861" w:rsidP="00933861">
      <w:pPr>
        <w:rPr>
          <w:rFonts w:cstheme="minorHAnsi"/>
          <w:lang w:val="en-GB"/>
        </w:rPr>
      </w:pPr>
    </w:p>
    <w:p w14:paraId="566EF8FF" w14:textId="77777777" w:rsidR="00933861" w:rsidRPr="00A8457F" w:rsidRDefault="00A8457F" w:rsidP="00933861">
      <w:pPr>
        <w:rPr>
          <w:rFonts w:cstheme="minorHAnsi"/>
          <w:lang w:val="en-GB"/>
        </w:rPr>
      </w:pPr>
      <w:r>
        <w:rPr>
          <w:rFonts w:ascii="Calibri" w:eastAsia="Calibri" w:hAnsi="Calibri" w:cs="Calibri"/>
          <w:lang w:val="en-GB"/>
        </w:rPr>
        <w:t>Any enquiries from the Consultant shall be answered without undue delay.</w:t>
      </w:r>
    </w:p>
    <w:p w14:paraId="7A534518" w14:textId="77777777" w:rsidR="00933861" w:rsidRPr="00A8457F" w:rsidRDefault="00933861" w:rsidP="00933861">
      <w:pPr>
        <w:rPr>
          <w:rFonts w:cstheme="minorHAnsi"/>
          <w:lang w:val="en-GB"/>
        </w:rPr>
      </w:pPr>
    </w:p>
    <w:p w14:paraId="678EB096" w14:textId="77777777" w:rsidR="00933861" w:rsidRPr="00A8457F" w:rsidRDefault="00A8457F" w:rsidP="00933861">
      <w:pPr>
        <w:rPr>
          <w:rFonts w:cstheme="minorHAnsi"/>
          <w:lang w:val="en-GB"/>
        </w:rPr>
      </w:pPr>
      <w:r>
        <w:rPr>
          <w:rFonts w:ascii="Calibri" w:eastAsia="Calibri" w:hAnsi="Calibri" w:cs="Calibri"/>
          <w:lang w:val="en-GB"/>
        </w:rPr>
        <w:t>The Customer shall, without undue delay, report any matters that the Customer understands or should understand may have an impact on the implementation of the Assistance, including any anticipated delays.</w:t>
      </w:r>
    </w:p>
    <w:p w14:paraId="681968E5" w14:textId="77777777" w:rsidR="00933861" w:rsidRPr="00A8457F" w:rsidRDefault="00933861" w:rsidP="00933861">
      <w:pPr>
        <w:rPr>
          <w:rFonts w:cstheme="minorHAnsi"/>
          <w:lang w:val="en-GB"/>
        </w:rPr>
      </w:pPr>
    </w:p>
    <w:p w14:paraId="31DA0371" w14:textId="77777777" w:rsidR="00933861" w:rsidRPr="00A606C6" w:rsidRDefault="00A8457F" w:rsidP="005323C9">
      <w:pPr>
        <w:pStyle w:val="Overskrift2"/>
      </w:pPr>
      <w:bookmarkStart w:id="80" w:name="_Toc150573637"/>
      <w:bookmarkStart w:id="81" w:name="_Toc422860172"/>
      <w:bookmarkStart w:id="82" w:name="_Toc423087562"/>
      <w:bookmarkStart w:id="83" w:name="_Toc423429003"/>
      <w:bookmarkStart w:id="84" w:name="_Toc105139715"/>
      <w:bookmarkStart w:id="85" w:name="_Toc172547800"/>
      <w:r>
        <w:rPr>
          <w:rFonts w:eastAsia="Arial"/>
          <w:lang w:val="en-GB"/>
        </w:rPr>
        <w:t>Key personnel</w:t>
      </w:r>
      <w:bookmarkEnd w:id="80"/>
      <w:bookmarkEnd w:id="81"/>
      <w:bookmarkEnd w:id="82"/>
      <w:bookmarkEnd w:id="83"/>
      <w:bookmarkEnd w:id="84"/>
      <w:bookmarkEnd w:id="85"/>
    </w:p>
    <w:p w14:paraId="13C2CF42" w14:textId="77777777" w:rsidR="00933861" w:rsidRPr="00A8457F" w:rsidRDefault="00A8457F" w:rsidP="00933861">
      <w:pPr>
        <w:rPr>
          <w:rFonts w:cstheme="minorHAnsi"/>
          <w:lang w:val="en-GB"/>
        </w:rPr>
      </w:pPr>
      <w:r>
        <w:rPr>
          <w:rFonts w:ascii="Calibri" w:eastAsia="Calibri" w:hAnsi="Calibri" w:cs="Calibri"/>
          <w:lang w:val="en-GB"/>
        </w:rPr>
        <w:t>The Consultant’s key personnel in connection with the implementation of the Assistance shall be specified in Appendix 4.</w:t>
      </w:r>
    </w:p>
    <w:p w14:paraId="3395DC36" w14:textId="77777777" w:rsidR="00933861" w:rsidRPr="00A8457F" w:rsidRDefault="00933861" w:rsidP="00933861">
      <w:pPr>
        <w:rPr>
          <w:rFonts w:cstheme="minorHAnsi"/>
          <w:lang w:val="en-GB"/>
        </w:rPr>
      </w:pPr>
    </w:p>
    <w:p w14:paraId="172DD72A" w14:textId="77777777" w:rsidR="00933861" w:rsidRPr="00A8457F" w:rsidRDefault="00A8457F" w:rsidP="00933861">
      <w:pPr>
        <w:rPr>
          <w:rFonts w:cstheme="minorHAnsi"/>
          <w:lang w:val="en-GB"/>
        </w:rPr>
      </w:pPr>
      <w:r>
        <w:rPr>
          <w:rFonts w:ascii="Calibri" w:eastAsia="Calibri" w:hAnsi="Calibri" w:cs="Calibri"/>
          <w:lang w:val="en-GB"/>
        </w:rPr>
        <w:t xml:space="preserve">Changes to the Consultant’s key personnel shall be approved by the Customer. Approval shall not be denied without justified grounds. </w:t>
      </w:r>
    </w:p>
    <w:p w14:paraId="54A42E0A" w14:textId="77777777" w:rsidR="00933861" w:rsidRPr="00A8457F" w:rsidRDefault="00933861" w:rsidP="00933861">
      <w:pPr>
        <w:rPr>
          <w:rFonts w:cstheme="minorHAnsi"/>
          <w:lang w:val="en-GB"/>
        </w:rPr>
      </w:pPr>
    </w:p>
    <w:p w14:paraId="39870FEC" w14:textId="77777777" w:rsidR="00933861" w:rsidRPr="00A8457F" w:rsidRDefault="00A8457F" w:rsidP="00933861">
      <w:pPr>
        <w:rPr>
          <w:rFonts w:cstheme="minorHAnsi"/>
          <w:lang w:val="en-GB"/>
        </w:rPr>
      </w:pPr>
      <w:r>
        <w:rPr>
          <w:rFonts w:ascii="Calibri" w:eastAsia="Calibri" w:hAnsi="Calibri" w:cs="Calibri"/>
          <w:lang w:val="en-GB"/>
        </w:rPr>
        <w:t>In the event of a change of personnel due to circumstances for which the Consultant is responsible, the Consultant shall bear the costs associated with the transfer of expertise to the new personnel.</w:t>
      </w:r>
    </w:p>
    <w:p w14:paraId="0D7AA5DB" w14:textId="77777777" w:rsidR="00933861" w:rsidRPr="00A8457F" w:rsidRDefault="00933861" w:rsidP="00933861">
      <w:pPr>
        <w:rPr>
          <w:rFonts w:cstheme="minorHAnsi"/>
          <w:lang w:val="en-GB"/>
        </w:rPr>
      </w:pPr>
    </w:p>
    <w:p w14:paraId="35398339" w14:textId="77777777" w:rsidR="00933861" w:rsidRPr="00A606C6" w:rsidRDefault="00A8457F" w:rsidP="005323C9">
      <w:pPr>
        <w:pStyle w:val="Overskrift2"/>
      </w:pPr>
      <w:bookmarkStart w:id="86" w:name="_Toc105139716"/>
      <w:bookmarkStart w:id="87" w:name="_Toc172547801"/>
      <w:r>
        <w:rPr>
          <w:rFonts w:eastAsia="Arial"/>
          <w:lang w:val="en-GB"/>
        </w:rPr>
        <w:t>Duty of confidentiality</w:t>
      </w:r>
      <w:bookmarkEnd w:id="86"/>
      <w:bookmarkEnd w:id="87"/>
    </w:p>
    <w:p w14:paraId="7A6BF22D" w14:textId="77777777" w:rsidR="00933861" w:rsidRPr="00A8457F" w:rsidRDefault="00A8457F" w:rsidP="00933861">
      <w:pPr>
        <w:rPr>
          <w:rFonts w:cstheme="minorHAnsi"/>
          <w:lang w:val="en-GB"/>
        </w:rPr>
      </w:pPr>
      <w:r>
        <w:rPr>
          <w:rFonts w:ascii="Calibri" w:eastAsia="Calibri" w:hAnsi="Calibri" w:cs="Calibri"/>
          <w:lang w:val="en-GB"/>
        </w:rPr>
        <w:t>Information that the Parties become aware of in connection with the Agreement and the execution of the Agreement shall be treated confidentially and shall not be disclosed to third parties without the consent of the other Party unless there are no legitimate interests that dictate that the information should be kept secret. Third parties refers to anyone that does not have a substantive need for access to the information in order to perform their duties under the Agreement.</w:t>
      </w:r>
    </w:p>
    <w:p w14:paraId="1A36ABB3" w14:textId="77777777" w:rsidR="00933861" w:rsidRPr="00A8457F" w:rsidRDefault="00933861" w:rsidP="00933861">
      <w:pPr>
        <w:rPr>
          <w:rFonts w:cstheme="minorHAnsi"/>
          <w:lang w:val="en-GB"/>
        </w:rPr>
      </w:pPr>
    </w:p>
    <w:p w14:paraId="3E65B58A" w14:textId="77777777" w:rsidR="00933861" w:rsidRPr="00A8457F" w:rsidRDefault="00A8457F" w:rsidP="00933861">
      <w:pPr>
        <w:rPr>
          <w:rFonts w:cstheme="minorHAnsi"/>
          <w:lang w:val="en-GB"/>
        </w:rPr>
      </w:pPr>
      <w:r>
        <w:rPr>
          <w:rFonts w:ascii="Calibri" w:eastAsia="Calibri" w:hAnsi="Calibri" w:cs="Calibri"/>
          <w:lang w:val="en-GB"/>
        </w:rPr>
        <w:t xml:space="preserve">If the Customer is a public sector enterprise, the Customer’s duty of confidentiality under this provision shall be no more extensive than what arises from the Act of 10 February 1967 on public administration (Public Administration Act) or equivalent sector-specific regulations. </w:t>
      </w:r>
    </w:p>
    <w:p w14:paraId="5EF23BDC" w14:textId="77777777" w:rsidR="00933861" w:rsidRPr="00A8457F" w:rsidRDefault="00933861" w:rsidP="00933861">
      <w:pPr>
        <w:rPr>
          <w:rFonts w:cstheme="minorHAnsi"/>
          <w:lang w:val="en-GB"/>
        </w:rPr>
      </w:pPr>
    </w:p>
    <w:p w14:paraId="0DEF40C4" w14:textId="77777777" w:rsidR="00933861" w:rsidRPr="00A8457F" w:rsidRDefault="00A8457F" w:rsidP="00933861">
      <w:pPr>
        <w:rPr>
          <w:rFonts w:cstheme="minorHAnsi"/>
          <w:lang w:val="en-GB"/>
        </w:rPr>
      </w:pPr>
      <w:r>
        <w:rPr>
          <w:rFonts w:ascii="Calibri" w:eastAsia="Calibri" w:hAnsi="Calibri" w:cs="Calibri"/>
          <w:lang w:val="en-GB"/>
        </w:rPr>
        <w:t>The duty of confidentiality under this provision shall not interfere with statutory rights of access to information.</w:t>
      </w:r>
    </w:p>
    <w:p w14:paraId="2E944A83" w14:textId="77777777" w:rsidR="00933861" w:rsidRPr="00A8457F" w:rsidRDefault="00933861" w:rsidP="00933861">
      <w:pPr>
        <w:rPr>
          <w:rFonts w:cstheme="minorHAnsi"/>
          <w:lang w:val="en-GB"/>
        </w:rPr>
      </w:pPr>
    </w:p>
    <w:p w14:paraId="09FB5CFC" w14:textId="77777777" w:rsidR="00933861" w:rsidRPr="00A8457F" w:rsidRDefault="00A8457F" w:rsidP="00933861">
      <w:pPr>
        <w:rPr>
          <w:rFonts w:cstheme="minorHAnsi"/>
          <w:lang w:val="en-GB"/>
        </w:rPr>
      </w:pPr>
      <w:r>
        <w:rPr>
          <w:rFonts w:ascii="Calibri" w:eastAsia="Calibri" w:hAnsi="Calibri" w:cs="Calibri"/>
          <w:lang w:val="en-GB"/>
        </w:rPr>
        <w:t>The duty of confidentiality shall apply to the Parties’ employees, subcontractors and other parties contributing to or acting on behalf of the Parties in connection with the execution of the Agreement.</w:t>
      </w:r>
    </w:p>
    <w:p w14:paraId="0B2AD76A" w14:textId="77777777" w:rsidR="00933861" w:rsidRPr="00A8457F" w:rsidRDefault="00933861" w:rsidP="00933861">
      <w:pPr>
        <w:rPr>
          <w:rFonts w:cstheme="minorHAnsi"/>
          <w:lang w:val="en-GB"/>
        </w:rPr>
      </w:pPr>
    </w:p>
    <w:p w14:paraId="0596A2E7" w14:textId="77777777" w:rsidR="00933861" w:rsidRPr="00A8457F" w:rsidRDefault="00A8457F" w:rsidP="00933861">
      <w:pPr>
        <w:rPr>
          <w:rFonts w:cstheme="minorHAnsi"/>
          <w:lang w:val="en-GB"/>
        </w:rPr>
      </w:pPr>
      <w:r>
        <w:rPr>
          <w:rFonts w:ascii="Calibri" w:eastAsia="Calibri" w:hAnsi="Calibri" w:cs="Calibri"/>
          <w:lang w:val="en-GB"/>
        </w:rPr>
        <w:lastRenderedPageBreak/>
        <w:t>The duty of confidentiality shall lapse five (5) years after the termination of the Agreement, unless otherwise agreed in Appendix 4 or stipulated by laws or regulations.</w:t>
      </w:r>
    </w:p>
    <w:p w14:paraId="7EF41D87" w14:textId="77777777" w:rsidR="00933861" w:rsidRPr="00A8457F" w:rsidRDefault="00933861" w:rsidP="00933861">
      <w:pPr>
        <w:rPr>
          <w:rFonts w:cstheme="minorHAnsi"/>
          <w:lang w:val="en-GB"/>
        </w:rPr>
      </w:pPr>
    </w:p>
    <w:p w14:paraId="761DCB49" w14:textId="77777777" w:rsidR="00933861" w:rsidRPr="00A606C6" w:rsidRDefault="00A8457F" w:rsidP="005323C9">
      <w:pPr>
        <w:pStyle w:val="Overskrift2"/>
      </w:pPr>
      <w:bookmarkStart w:id="88" w:name="_Toc208293704"/>
      <w:bookmarkStart w:id="89" w:name="_Toc213426344"/>
      <w:bookmarkStart w:id="90" w:name="_Toc422860179"/>
      <w:bookmarkStart w:id="91" w:name="_Toc423087569"/>
      <w:bookmarkStart w:id="92" w:name="_Toc105139717"/>
      <w:bookmarkStart w:id="93" w:name="_Toc172547802"/>
      <w:r>
        <w:rPr>
          <w:rFonts w:eastAsia="Arial"/>
          <w:lang w:val="en-GB"/>
        </w:rPr>
        <w:t>Pay and working conditions</w:t>
      </w:r>
      <w:bookmarkEnd w:id="88"/>
      <w:bookmarkEnd w:id="89"/>
      <w:bookmarkEnd w:id="90"/>
      <w:bookmarkEnd w:id="91"/>
      <w:bookmarkEnd w:id="92"/>
      <w:bookmarkEnd w:id="93"/>
    </w:p>
    <w:p w14:paraId="700CAA79" w14:textId="77777777" w:rsidR="00933861" w:rsidRDefault="00A8457F" w:rsidP="005323C9">
      <w:pPr>
        <w:pStyle w:val="Overskrift3"/>
      </w:pPr>
      <w:bookmarkStart w:id="94" w:name="_Toc172547803"/>
      <w:bookmarkStart w:id="95" w:name="_Toc201048238"/>
      <w:bookmarkStart w:id="96" w:name="_Toc208293712"/>
      <w:bookmarkStart w:id="97" w:name="_Toc213426524"/>
      <w:bookmarkStart w:id="98" w:name="_Toc150573649"/>
      <w:r>
        <w:rPr>
          <w:rFonts w:eastAsia="Arial"/>
          <w:lang w:val="en-GB"/>
        </w:rPr>
        <w:t>General</w:t>
      </w:r>
      <w:bookmarkEnd w:id="94"/>
    </w:p>
    <w:p w14:paraId="30F4E702" w14:textId="77777777" w:rsidR="00097D8D" w:rsidRPr="00A8457F" w:rsidRDefault="00A8457F" w:rsidP="00097D8D">
      <w:pPr>
        <w:rPr>
          <w:lang w:val="en-GB"/>
        </w:rPr>
      </w:pPr>
      <w:r>
        <w:rPr>
          <w:rFonts w:ascii="Calibri" w:eastAsia="Calibri" w:hAnsi="Calibri" w:cs="Times New Roman"/>
          <w:lang w:val="en-GB"/>
        </w:rPr>
        <w:t>The following shall apply to agreements subject to the regulations of 8 February 2008 no. 112 on pay and working conditions in public contracts:</w:t>
      </w:r>
    </w:p>
    <w:p w14:paraId="3E4F05BA" w14:textId="77777777" w:rsidR="00097D8D" w:rsidRPr="00A8457F" w:rsidRDefault="00097D8D" w:rsidP="00097D8D">
      <w:pPr>
        <w:rPr>
          <w:lang w:val="en-GB"/>
        </w:rPr>
      </w:pPr>
    </w:p>
    <w:p w14:paraId="789B8DC7" w14:textId="77777777" w:rsidR="00097D8D" w:rsidRPr="00A8457F" w:rsidRDefault="00A8457F" w:rsidP="00097D8D">
      <w:pPr>
        <w:pStyle w:val="Listeavsnitt"/>
        <w:keepLines w:val="0"/>
        <w:widowControl/>
        <w:numPr>
          <w:ilvl w:val="0"/>
          <w:numId w:val="49"/>
        </w:numPr>
        <w:spacing w:line="240" w:lineRule="auto"/>
        <w:rPr>
          <w:lang w:val="en-GB"/>
        </w:rPr>
      </w:pPr>
      <w:r>
        <w:rPr>
          <w:rFonts w:ascii="Calibri" w:eastAsia="Calibri" w:hAnsi="Calibri" w:cs="Calibri"/>
          <w:lang w:val="en-GB"/>
        </w:rPr>
        <w:t xml:space="preserve">In areas covered by the regulations on general collective agreements, the Consultant shall ensure that its own employees and employees of any subcontractors that contribute directly to the fulfilment of the Consultant’s obligations under this Agreement do not have worse pay and working conditions than what follows from the regulations under which the collective agreement has been applied. </w:t>
      </w:r>
    </w:p>
    <w:p w14:paraId="029B0A00" w14:textId="77777777" w:rsidR="00097D8D" w:rsidRPr="00A8457F" w:rsidRDefault="00A8457F" w:rsidP="00097D8D">
      <w:pPr>
        <w:pStyle w:val="Listeavsnitt"/>
        <w:keepLines w:val="0"/>
        <w:widowControl/>
        <w:numPr>
          <w:ilvl w:val="0"/>
          <w:numId w:val="49"/>
        </w:numPr>
        <w:spacing w:line="240" w:lineRule="auto"/>
        <w:rPr>
          <w:lang w:val="en-GB"/>
        </w:rPr>
      </w:pPr>
      <w:r>
        <w:rPr>
          <w:rFonts w:ascii="Calibri" w:eastAsia="Calibri" w:hAnsi="Calibri" w:cs="Calibri"/>
          <w:lang w:val="en-GB"/>
        </w:rPr>
        <w:t xml:space="preserve">In areas not covered by the regulations on general application of collective agreements, the Consultant shall ensure that the same employees do not have worse pay and working conditions than what follows from the applicable nationwide collective agreement for the industry in question. </w:t>
      </w:r>
    </w:p>
    <w:p w14:paraId="10DB5B79" w14:textId="77777777" w:rsidR="00097D8D" w:rsidRPr="00A8457F" w:rsidRDefault="00097D8D" w:rsidP="00097D8D">
      <w:pPr>
        <w:rPr>
          <w:lang w:val="en-GB"/>
        </w:rPr>
      </w:pPr>
    </w:p>
    <w:p w14:paraId="4A50F0A6" w14:textId="77777777" w:rsidR="00097D8D" w:rsidRPr="00A8457F" w:rsidRDefault="00A8457F" w:rsidP="00097D8D">
      <w:pPr>
        <w:rPr>
          <w:lang w:val="en-GB"/>
        </w:rPr>
      </w:pPr>
      <w:r>
        <w:rPr>
          <w:rFonts w:ascii="Calibri" w:eastAsia="Calibri" w:hAnsi="Calibri" w:cs="Times New Roman"/>
          <w:lang w:val="en-GB"/>
        </w:rPr>
        <w:t xml:space="preserve">This applies to work performed in Norway. </w:t>
      </w:r>
    </w:p>
    <w:p w14:paraId="1E2CE9EC" w14:textId="77777777" w:rsidR="00097D8D" w:rsidRPr="00A8457F" w:rsidRDefault="00097D8D" w:rsidP="00097D8D">
      <w:pPr>
        <w:rPr>
          <w:lang w:val="en-GB"/>
        </w:rPr>
      </w:pPr>
    </w:p>
    <w:p w14:paraId="3C16BF80" w14:textId="77777777" w:rsidR="00097D8D" w:rsidRPr="00A8457F" w:rsidRDefault="00A8457F" w:rsidP="00097D8D">
      <w:pPr>
        <w:rPr>
          <w:lang w:val="en-GB"/>
        </w:rPr>
      </w:pPr>
      <w:r>
        <w:rPr>
          <w:rFonts w:ascii="Calibri" w:eastAsia="Calibri" w:hAnsi="Calibri" w:cs="Times New Roman"/>
          <w:lang w:val="en-GB"/>
        </w:rPr>
        <w:t xml:space="preserve">All agreements entered into by the Consultant that involve the execution of work that contributes directly to the fulfilment of the Consultant’s obligations under this Agreement shall include corresponding conditions. </w:t>
      </w:r>
    </w:p>
    <w:p w14:paraId="4FBD7741" w14:textId="77777777" w:rsidR="00933861" w:rsidRPr="00A8457F" w:rsidRDefault="00933861" w:rsidP="00933861">
      <w:pPr>
        <w:rPr>
          <w:rFonts w:cstheme="minorHAnsi"/>
          <w:lang w:val="en-GB"/>
        </w:rPr>
      </w:pPr>
    </w:p>
    <w:p w14:paraId="3294C5B7" w14:textId="77777777" w:rsidR="00933861" w:rsidRPr="0092624D" w:rsidRDefault="00A8457F" w:rsidP="005323C9">
      <w:pPr>
        <w:pStyle w:val="Overskrift3"/>
      </w:pPr>
      <w:bookmarkStart w:id="99" w:name="_Toc172547804"/>
      <w:r>
        <w:rPr>
          <w:rFonts w:eastAsia="Arial"/>
          <w:lang w:val="en-GB"/>
        </w:rPr>
        <w:t>Documentation</w:t>
      </w:r>
      <w:bookmarkEnd w:id="99"/>
    </w:p>
    <w:p w14:paraId="1071D3CD" w14:textId="77777777" w:rsidR="009933D0" w:rsidRPr="00A8457F" w:rsidRDefault="00A8457F" w:rsidP="009933D0">
      <w:pPr>
        <w:rPr>
          <w:lang w:val="en-GB"/>
        </w:rPr>
      </w:pPr>
      <w:r>
        <w:rPr>
          <w:rFonts w:ascii="Calibri" w:eastAsia="Calibri" w:hAnsi="Calibri" w:cs="Times New Roman"/>
          <w:lang w:val="en-GB"/>
        </w:rPr>
        <w:t>Upon written request from the Customer, the Consultant shall submit documentation of the pay and working conditions that are applied. The Customer and Consultant may separately require that information be presented to an independent third party that the Consultant has commissioned to examine whether the requirements set down in this provision have been met. The Consultant may require the third party to have also signed a declaration stating that the information shall not be used for purposes other than ensuring the fulfilment of the Consultant’s obligations under this provision. This documentation requirement shall also apply to subcontractors.</w:t>
      </w:r>
    </w:p>
    <w:p w14:paraId="79D71C89" w14:textId="77777777" w:rsidR="009933D0" w:rsidRPr="00A8457F" w:rsidRDefault="009933D0" w:rsidP="009933D0">
      <w:pPr>
        <w:rPr>
          <w:lang w:val="en-GB"/>
        </w:rPr>
      </w:pPr>
    </w:p>
    <w:p w14:paraId="4C6EB565" w14:textId="77777777" w:rsidR="009933D0" w:rsidRPr="00A8457F" w:rsidRDefault="00A8457F" w:rsidP="009933D0">
      <w:pPr>
        <w:rPr>
          <w:lang w:val="en-GB"/>
        </w:rPr>
      </w:pPr>
      <w:r>
        <w:rPr>
          <w:rFonts w:ascii="Calibri" w:eastAsia="Calibri" w:hAnsi="Calibri" w:cs="Times New Roman"/>
          <w:lang w:val="en-GB"/>
        </w:rPr>
        <w:t xml:space="preserve">Upon written request and subject to a reasonable deadline, the Consultant </w:t>
      </w:r>
      <w:bookmarkStart w:id="100" w:name="_Hlk153542622"/>
      <w:r>
        <w:rPr>
          <w:rFonts w:ascii="Calibri" w:eastAsia="Calibri" w:hAnsi="Calibri" w:cs="Times New Roman"/>
          <w:lang w:val="en-GB"/>
        </w:rPr>
        <w:t xml:space="preserve">shall be required to document the </w:t>
      </w:r>
      <w:bookmarkEnd w:id="100"/>
      <w:r>
        <w:rPr>
          <w:rFonts w:ascii="Calibri" w:eastAsia="Calibri" w:hAnsi="Calibri" w:cs="Times New Roman"/>
          <w:lang w:val="en-GB"/>
        </w:rPr>
        <w:t xml:space="preserve">pay and working conditions of its own employees, as well as any subcontractors’ employees (including contractors) who directly contribute to the fulfilment of the contract. </w:t>
      </w:r>
    </w:p>
    <w:p w14:paraId="4E31C6D2" w14:textId="77777777" w:rsidR="009933D0" w:rsidRPr="00A8457F" w:rsidRDefault="009933D0" w:rsidP="009933D0">
      <w:pPr>
        <w:rPr>
          <w:rFonts w:eastAsia="Calibri" w:cstheme="minorHAnsi"/>
          <w:lang w:val="en-GB"/>
        </w:rPr>
      </w:pPr>
    </w:p>
    <w:p w14:paraId="66A54C0A" w14:textId="77777777" w:rsidR="009933D0" w:rsidRPr="00CD72D3" w:rsidRDefault="00A8457F" w:rsidP="009933D0">
      <w:pPr>
        <w:pStyle w:val="Ingenmellomrom"/>
        <w:rPr>
          <w:rFonts w:eastAsia="Calibri" w:cstheme="minorHAnsi"/>
          <w:color w:val="FF0000"/>
          <w:sz w:val="24"/>
          <w:szCs w:val="24"/>
        </w:rPr>
      </w:pPr>
      <w:r>
        <w:rPr>
          <w:rFonts w:ascii="Calibri" w:eastAsia="Calibri" w:hAnsi="Calibri" w:cs="Calibri"/>
          <w:sz w:val="24"/>
          <w:szCs w:val="24"/>
          <w:lang w:val="en-GB"/>
        </w:rPr>
        <w:t>In the event of a breach of the documentation duty, the Customer shall be entitled to impose a daily penalty that shall not be less than NOK 1,500 per day. Higher daily penalties can be agreed in Appendix 4.</w:t>
      </w:r>
    </w:p>
    <w:p w14:paraId="6E630F18" w14:textId="77777777" w:rsidR="00CB18A6" w:rsidRPr="00B53BDA" w:rsidRDefault="00CB18A6" w:rsidP="00933861">
      <w:pPr>
        <w:rPr>
          <w:rFonts w:cstheme="minorHAnsi"/>
        </w:rPr>
      </w:pPr>
    </w:p>
    <w:p w14:paraId="69470866" w14:textId="77777777" w:rsidR="00933861" w:rsidRDefault="00A8457F" w:rsidP="005323C9">
      <w:pPr>
        <w:pStyle w:val="Overskrift3"/>
      </w:pPr>
      <w:bookmarkStart w:id="101" w:name="_Toc172547805"/>
      <w:bookmarkStart w:id="102" w:name="_Toc422860185"/>
      <w:bookmarkStart w:id="103" w:name="_Toc423087575"/>
      <w:bookmarkStart w:id="104" w:name="_Toc105139718"/>
      <w:bookmarkEnd w:id="95"/>
      <w:bookmarkEnd w:id="96"/>
      <w:bookmarkEnd w:id="97"/>
      <w:r>
        <w:rPr>
          <w:rFonts w:eastAsia="Arial"/>
          <w:lang w:val="en-GB"/>
        </w:rPr>
        <w:lastRenderedPageBreak/>
        <w:t>Non-compliance</w:t>
      </w:r>
      <w:bookmarkEnd w:id="101"/>
    </w:p>
    <w:p w14:paraId="651A147C" w14:textId="77777777" w:rsidR="00224CF4" w:rsidRPr="00A8457F" w:rsidRDefault="00A8457F" w:rsidP="00224CF4">
      <w:pPr>
        <w:pStyle w:val="Ingenmellomrom"/>
        <w:rPr>
          <w:rFonts w:cstheme="minorHAnsi"/>
          <w:sz w:val="24"/>
          <w:szCs w:val="24"/>
          <w:lang w:val="en-GB"/>
        </w:rPr>
      </w:pPr>
      <w:r>
        <w:rPr>
          <w:rFonts w:ascii="Calibri" w:eastAsia="Calibri" w:hAnsi="Calibri" w:cs="Times New Roman"/>
          <w:sz w:val="24"/>
          <w:szCs w:val="24"/>
          <w:lang w:val="en-GB"/>
        </w:rPr>
        <w:t>In the event of non-compliance with the requirements relating to pay and working conditions, the Consultant shall remedy the matter. In the event of non-compliance on the part of a subcontractor (including staffing companies), the duty to remedy shall be limited to any requests submitted in writing within three months of the salary due date for claims arising both under general collective agreements and nationwide collective agreements. The conditions and limitations arising from Section 13 of the act relating to general application of wage agreements etc. of 4 June 1993 shall apply in both cases.</w:t>
      </w:r>
      <w:r>
        <w:rPr>
          <w:rFonts w:ascii="Calibri" w:eastAsia="Calibri" w:hAnsi="Calibri" w:cs="Calibri"/>
          <w:sz w:val="24"/>
          <w:szCs w:val="24"/>
          <w:lang w:val="en-GB"/>
        </w:rPr>
        <w:t xml:space="preserve"> </w:t>
      </w:r>
    </w:p>
    <w:p w14:paraId="3490B450" w14:textId="77777777" w:rsidR="00224CF4" w:rsidRPr="00A8457F" w:rsidRDefault="00224CF4" w:rsidP="00224CF4">
      <w:pPr>
        <w:pStyle w:val="Ingenmellomrom"/>
        <w:rPr>
          <w:rFonts w:cstheme="minorHAnsi"/>
          <w:lang w:val="en-GB"/>
        </w:rPr>
      </w:pPr>
    </w:p>
    <w:p w14:paraId="2E621DAE" w14:textId="77777777" w:rsidR="00224CF4" w:rsidRPr="00A8457F" w:rsidRDefault="00A8457F" w:rsidP="00224CF4">
      <w:pPr>
        <w:rPr>
          <w:lang w:val="en-GB"/>
        </w:rPr>
      </w:pPr>
      <w:r>
        <w:rPr>
          <w:rFonts w:ascii="Calibri" w:eastAsia="Calibri" w:hAnsi="Calibri" w:cs="Times New Roman"/>
          <w:lang w:val="en-GB"/>
        </w:rPr>
        <w:t>If the Consultant fails to comply with this requirement, the Customer shall be entitled to withhold parts of the contract sum, corresponding to 2 (two) times the Consultant’s saving. The right to withhold shall lapse as soon as remediation pursuant to the previous paragraph has been documented.</w:t>
      </w:r>
    </w:p>
    <w:p w14:paraId="05197408" w14:textId="77777777" w:rsidR="00224CF4" w:rsidRPr="00A8457F" w:rsidRDefault="00224CF4" w:rsidP="00224CF4">
      <w:pPr>
        <w:rPr>
          <w:lang w:val="en-GB"/>
        </w:rPr>
      </w:pPr>
    </w:p>
    <w:p w14:paraId="3C8505E3" w14:textId="77777777" w:rsidR="00224CF4" w:rsidRPr="00A8457F" w:rsidRDefault="00A8457F" w:rsidP="00224CF4">
      <w:pPr>
        <w:rPr>
          <w:lang w:val="en-GB"/>
        </w:rPr>
      </w:pPr>
      <w:r>
        <w:rPr>
          <w:rFonts w:ascii="Calibri" w:eastAsia="Calibri" w:hAnsi="Calibri" w:cs="Times New Roman"/>
          <w:lang w:val="en-GB"/>
        </w:rPr>
        <w:t xml:space="preserve">Compliance with the Consultant’s requirements as mentioned above shall be documented in Appendix 4. If documentation has been submitted to an independent third party, a statement from the third party may be accepted as documentation of compliance between the collective agreement in question and the actual pay and working conditions in order to demonstrate compliance with the Consultant and any subcontractors’ obligations.  </w:t>
      </w:r>
    </w:p>
    <w:p w14:paraId="563FAB08" w14:textId="77777777" w:rsidR="00224CF4" w:rsidRPr="00A8457F" w:rsidRDefault="00224CF4" w:rsidP="00224CF4">
      <w:pPr>
        <w:rPr>
          <w:lang w:val="en-GB"/>
        </w:rPr>
      </w:pPr>
    </w:p>
    <w:p w14:paraId="63913C61" w14:textId="77777777" w:rsidR="00224CF4" w:rsidRPr="00A8457F" w:rsidRDefault="00A8457F" w:rsidP="00224CF4">
      <w:pPr>
        <w:rPr>
          <w:lang w:val="en-GB"/>
        </w:rPr>
      </w:pPr>
      <w:r>
        <w:rPr>
          <w:rFonts w:ascii="Calibri" w:eastAsia="Calibri" w:hAnsi="Calibri" w:cs="Times New Roman"/>
          <w:lang w:val="en-GB"/>
        </w:rPr>
        <w:t>Further details concerning the implementation of this Section 5.4 may be agreed in Appendix 4.</w:t>
      </w:r>
    </w:p>
    <w:p w14:paraId="55C63359" w14:textId="77777777" w:rsidR="00933861" w:rsidRPr="004F5988" w:rsidRDefault="00A8457F" w:rsidP="004676BF">
      <w:pPr>
        <w:pStyle w:val="Overskrift1"/>
      </w:pPr>
      <w:bookmarkStart w:id="105" w:name="_Toc172547806"/>
      <w:r>
        <w:rPr>
          <w:rFonts w:eastAsia="Arial"/>
          <w:szCs w:val="28"/>
          <w:lang w:val="en-GB"/>
        </w:rPr>
        <w:t>Payment and terms of payment</w:t>
      </w:r>
      <w:bookmarkEnd w:id="98"/>
      <w:bookmarkEnd w:id="102"/>
      <w:bookmarkEnd w:id="103"/>
      <w:bookmarkEnd w:id="104"/>
      <w:bookmarkEnd w:id="105"/>
    </w:p>
    <w:p w14:paraId="2FACBC91" w14:textId="77777777" w:rsidR="00933861" w:rsidRPr="00A606C6" w:rsidRDefault="00A8457F" w:rsidP="005323C9">
      <w:pPr>
        <w:pStyle w:val="Overskrift2"/>
      </w:pPr>
      <w:bookmarkStart w:id="106" w:name="_Toc150573650"/>
      <w:bookmarkStart w:id="107" w:name="_Toc422860186"/>
      <w:bookmarkStart w:id="108" w:name="_Toc423087576"/>
      <w:bookmarkStart w:id="109" w:name="_Toc105139719"/>
      <w:bookmarkStart w:id="110" w:name="_Toc172547807"/>
      <w:r>
        <w:rPr>
          <w:rFonts w:eastAsia="Arial"/>
          <w:lang w:val="en-GB"/>
        </w:rPr>
        <w:t>Payment</w:t>
      </w:r>
      <w:bookmarkEnd w:id="106"/>
      <w:bookmarkEnd w:id="107"/>
      <w:bookmarkEnd w:id="108"/>
      <w:bookmarkEnd w:id="109"/>
      <w:bookmarkEnd w:id="110"/>
    </w:p>
    <w:p w14:paraId="10CADB59" w14:textId="77777777" w:rsidR="00933861" w:rsidRPr="00A8457F" w:rsidRDefault="00A8457F" w:rsidP="00933861">
      <w:pPr>
        <w:rPr>
          <w:rFonts w:cstheme="minorHAnsi"/>
          <w:lang w:val="en-GB"/>
        </w:rPr>
      </w:pPr>
      <w:r>
        <w:rPr>
          <w:rFonts w:ascii="Calibri" w:eastAsia="Calibri" w:hAnsi="Calibri" w:cs="Calibri"/>
          <w:lang w:val="en-GB"/>
        </w:rPr>
        <w:t>The payment and terms of payment shall be stipulated in Appendix 5. Unless otherwise specified in Appendix 5, all prices shall be specified exclusive of value-added tax. All prices shall be specified in Norwegian kroner.</w:t>
      </w:r>
    </w:p>
    <w:p w14:paraId="514DA28C" w14:textId="77777777" w:rsidR="00933861" w:rsidRPr="00A8457F" w:rsidRDefault="00933861" w:rsidP="00933861">
      <w:pPr>
        <w:rPr>
          <w:rFonts w:cstheme="minorHAnsi"/>
          <w:lang w:val="en-GB"/>
        </w:rPr>
      </w:pPr>
    </w:p>
    <w:p w14:paraId="2A61BE0F" w14:textId="77777777" w:rsidR="00933861" w:rsidRPr="00A8457F" w:rsidRDefault="00A8457F" w:rsidP="00933861">
      <w:pPr>
        <w:rPr>
          <w:rFonts w:cstheme="minorHAnsi"/>
          <w:lang w:val="en-GB"/>
        </w:rPr>
      </w:pPr>
      <w:r>
        <w:rPr>
          <w:rFonts w:ascii="Calibri" w:eastAsia="Calibri" w:hAnsi="Calibri" w:cs="Calibri"/>
          <w:lang w:val="en-GB"/>
        </w:rPr>
        <w:t>Expenses, including travel and per diem expenses, shall be covered only to the extent agreed. Any such agreed travel and per diem expenses shall be specified separately and shall be covered in accordance with the government’s applicable rates, unless otherwise agreed. Travel time shall be covered only if agreed in Appendix 5.</w:t>
      </w:r>
    </w:p>
    <w:p w14:paraId="02C52031" w14:textId="77777777" w:rsidR="00933861" w:rsidRPr="00A8457F" w:rsidRDefault="00933861" w:rsidP="00933861">
      <w:pPr>
        <w:rPr>
          <w:rFonts w:cstheme="minorHAnsi"/>
          <w:lang w:val="en-GB"/>
        </w:rPr>
      </w:pPr>
    </w:p>
    <w:p w14:paraId="5F70AA00" w14:textId="77777777" w:rsidR="00933861" w:rsidRPr="00A606C6" w:rsidRDefault="00A8457F" w:rsidP="005323C9">
      <w:pPr>
        <w:pStyle w:val="Overskrift2"/>
      </w:pPr>
      <w:bookmarkStart w:id="111" w:name="_Toc150573651"/>
      <w:bookmarkStart w:id="112" w:name="_Toc422860187"/>
      <w:bookmarkStart w:id="113" w:name="_Toc423087577"/>
      <w:bookmarkStart w:id="114" w:name="_Toc105139720"/>
      <w:bookmarkStart w:id="115" w:name="_Toc172547808"/>
      <w:r>
        <w:rPr>
          <w:rFonts w:eastAsia="Arial"/>
          <w:lang w:val="en-GB"/>
        </w:rPr>
        <w:t>Invoicing</w:t>
      </w:r>
      <w:bookmarkEnd w:id="111"/>
      <w:bookmarkEnd w:id="112"/>
      <w:bookmarkEnd w:id="113"/>
      <w:bookmarkEnd w:id="114"/>
      <w:bookmarkEnd w:id="115"/>
    </w:p>
    <w:p w14:paraId="0036B6AB" w14:textId="77777777" w:rsidR="00933861" w:rsidRPr="00A8457F" w:rsidRDefault="00A8457F" w:rsidP="00933861">
      <w:pPr>
        <w:rPr>
          <w:rFonts w:cstheme="minorHAnsi"/>
          <w:lang w:val="en-GB"/>
        </w:rPr>
      </w:pPr>
      <w:r>
        <w:rPr>
          <w:rFonts w:ascii="Calibri" w:eastAsia="Calibri" w:hAnsi="Calibri" w:cs="Calibri"/>
          <w:lang w:val="en-GB"/>
        </w:rPr>
        <w:t>Invoicing shall take place monthly in arrears, unless otherwise agreed in Appendix 5. The invoiced amount shall apply to the time spent until the invoice date, as well as coverage of any expenses incurred during the same period.</w:t>
      </w:r>
    </w:p>
    <w:p w14:paraId="4E0A817B" w14:textId="77777777" w:rsidR="00933861" w:rsidRPr="00A8457F" w:rsidRDefault="00933861" w:rsidP="00933861">
      <w:pPr>
        <w:rPr>
          <w:rFonts w:cstheme="minorHAnsi"/>
          <w:lang w:val="en-GB"/>
        </w:rPr>
      </w:pPr>
    </w:p>
    <w:p w14:paraId="041630D8" w14:textId="77777777" w:rsidR="00933861" w:rsidRPr="00A8457F" w:rsidRDefault="00A8457F" w:rsidP="00933861">
      <w:pPr>
        <w:rPr>
          <w:rFonts w:cstheme="minorHAnsi"/>
          <w:lang w:val="en-GB"/>
        </w:rPr>
      </w:pPr>
      <w:r>
        <w:rPr>
          <w:rFonts w:ascii="Calibri" w:eastAsia="Calibri" w:hAnsi="Calibri" w:cs="Calibri"/>
          <w:lang w:val="en-GB"/>
        </w:rPr>
        <w:t xml:space="preserve">Payment shall take place within 30 (thirty) days of receipt of invoice. The Consultant’s invoices shall be itemised and documented so that they can be verified by the </w:t>
      </w:r>
      <w:r>
        <w:rPr>
          <w:rFonts w:ascii="Calibri" w:eastAsia="Calibri" w:hAnsi="Calibri" w:cs="Calibri"/>
          <w:lang w:val="en-GB"/>
        </w:rPr>
        <w:lastRenderedPageBreak/>
        <w:t>Customer. All invoices for hours elapsed shall be accompanied by a detailed specification of the hours accrued. Expenses and other costs shall be specified separately.</w:t>
      </w:r>
    </w:p>
    <w:p w14:paraId="625C7235" w14:textId="77777777" w:rsidR="00933861" w:rsidRPr="00A8457F" w:rsidRDefault="00933861" w:rsidP="00933861">
      <w:pPr>
        <w:rPr>
          <w:rFonts w:cstheme="minorHAnsi"/>
          <w:lang w:val="en-GB"/>
        </w:rPr>
      </w:pPr>
    </w:p>
    <w:p w14:paraId="0F964DBF" w14:textId="77777777" w:rsidR="00933861" w:rsidRPr="00A8457F" w:rsidRDefault="00A8457F" w:rsidP="00933861">
      <w:pPr>
        <w:rPr>
          <w:rFonts w:cstheme="minorHAnsi"/>
          <w:lang w:val="en-GB"/>
        </w:rPr>
      </w:pPr>
      <w:r>
        <w:rPr>
          <w:rFonts w:ascii="Calibri" w:eastAsia="Calibri" w:hAnsi="Calibri" w:cs="Calibri"/>
          <w:lang w:val="en-GB"/>
        </w:rPr>
        <w:t>If the Customer is a public sector enterprise, the Consultant shall be required to use electronic invoicing in an approved standard format in accordance with the regulations dated 2 April 2019 concerning electronic invoicing in public procurements.</w:t>
      </w:r>
    </w:p>
    <w:p w14:paraId="143160D8" w14:textId="77777777" w:rsidR="00933861" w:rsidRPr="00A8457F" w:rsidRDefault="00933861" w:rsidP="00933861">
      <w:pPr>
        <w:rPr>
          <w:rFonts w:cstheme="minorHAnsi"/>
          <w:lang w:val="en-GB"/>
        </w:rPr>
      </w:pPr>
    </w:p>
    <w:p w14:paraId="455D0ABF" w14:textId="77777777" w:rsidR="00933861" w:rsidRPr="00A8457F" w:rsidRDefault="00A8457F" w:rsidP="00933861">
      <w:pPr>
        <w:rPr>
          <w:rFonts w:cstheme="minorHAnsi"/>
          <w:lang w:val="en-GB"/>
        </w:rPr>
      </w:pPr>
      <w:r>
        <w:rPr>
          <w:rFonts w:ascii="Calibri" w:eastAsia="Calibri" w:hAnsi="Calibri" w:cs="Calibri"/>
          <w:lang w:val="en-GB"/>
        </w:rPr>
        <w:t>If the Consultant is unable to fulfil the requirements concerning the use of electronic invoices, the Customer may withhold payment until an electronic invoice in an approved standard format is submitted. The Customer shall notify the Supplier of this without undue delay. If such a notification has been issued, the payment deadline shall run from the date on which the electronic invoice is submitted in an approved standard format.</w:t>
      </w:r>
    </w:p>
    <w:p w14:paraId="1D7217C8" w14:textId="77777777" w:rsidR="00933861" w:rsidRPr="00A8457F" w:rsidRDefault="00933861" w:rsidP="00933861">
      <w:pPr>
        <w:rPr>
          <w:rFonts w:cstheme="minorHAnsi"/>
          <w:lang w:val="en-GB"/>
        </w:rPr>
      </w:pPr>
    </w:p>
    <w:p w14:paraId="3D0717B1" w14:textId="77777777" w:rsidR="00933861" w:rsidRPr="00A8457F" w:rsidRDefault="00A8457F" w:rsidP="00933861">
      <w:pPr>
        <w:rPr>
          <w:rFonts w:cstheme="minorHAnsi"/>
          <w:lang w:val="en-GB"/>
        </w:rPr>
      </w:pPr>
      <w:r>
        <w:rPr>
          <w:rFonts w:ascii="Calibri" w:eastAsia="Calibri" w:hAnsi="Calibri" w:cs="Calibri"/>
          <w:lang w:val="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5424B871" w14:textId="77777777" w:rsidR="00933861" w:rsidRPr="00A8457F" w:rsidRDefault="00933861" w:rsidP="00933861">
      <w:pPr>
        <w:rPr>
          <w:rFonts w:cstheme="minorHAnsi"/>
          <w:lang w:val="en-GB"/>
        </w:rPr>
      </w:pPr>
    </w:p>
    <w:p w14:paraId="1FC4AA68" w14:textId="77777777" w:rsidR="00933861" w:rsidRPr="00A8457F" w:rsidRDefault="00A8457F" w:rsidP="00933861">
      <w:pPr>
        <w:rPr>
          <w:rFonts w:cstheme="minorHAnsi"/>
          <w:lang w:val="en-GB"/>
        </w:rPr>
      </w:pPr>
      <w:r>
        <w:rPr>
          <w:rFonts w:ascii="Calibri" w:eastAsia="Calibri" w:hAnsi="Calibri" w:cs="Calibri"/>
          <w:lang w:val="en-GB"/>
        </w:rPr>
        <w:t>The Consultant shall bear any costs associated with electronic invoicing itself.</w:t>
      </w:r>
    </w:p>
    <w:p w14:paraId="56CA2C13" w14:textId="77777777" w:rsidR="00933861" w:rsidRPr="00A8457F" w:rsidRDefault="00933861" w:rsidP="00933861">
      <w:pPr>
        <w:rPr>
          <w:rFonts w:cstheme="minorHAnsi"/>
          <w:lang w:val="en-GB"/>
        </w:rPr>
      </w:pPr>
    </w:p>
    <w:p w14:paraId="2509BC01" w14:textId="77777777" w:rsidR="00933861" w:rsidRPr="00A8457F" w:rsidRDefault="00A8457F" w:rsidP="00933861">
      <w:pPr>
        <w:rPr>
          <w:rFonts w:cstheme="minorHAnsi"/>
          <w:lang w:val="en-GB"/>
        </w:rPr>
      </w:pPr>
      <w:r>
        <w:rPr>
          <w:rFonts w:ascii="Calibri" w:eastAsia="Calibri" w:hAnsi="Calibri" w:cs="Calibri"/>
          <w:lang w:val="en-GB"/>
        </w:rPr>
        <w:t>The payment schedule and other terms of payment shall be specified in Appendix 5.</w:t>
      </w:r>
    </w:p>
    <w:p w14:paraId="017E49CF" w14:textId="77777777" w:rsidR="00933861" w:rsidRPr="00A8457F" w:rsidRDefault="00933861" w:rsidP="00933861">
      <w:pPr>
        <w:rPr>
          <w:rFonts w:cstheme="minorHAnsi"/>
          <w:lang w:val="en-GB"/>
        </w:rPr>
      </w:pPr>
    </w:p>
    <w:p w14:paraId="64E23CB3" w14:textId="77777777" w:rsidR="00933861" w:rsidRPr="00A606C6" w:rsidRDefault="00A8457F" w:rsidP="005323C9">
      <w:pPr>
        <w:pStyle w:val="Overskrift2"/>
      </w:pPr>
      <w:bookmarkStart w:id="116" w:name="_Toc150573652"/>
      <w:bookmarkStart w:id="117" w:name="_Toc422860188"/>
      <w:bookmarkStart w:id="118" w:name="_Toc423087578"/>
      <w:bookmarkStart w:id="119" w:name="_Toc105139721"/>
      <w:bookmarkStart w:id="120" w:name="_Toc172547809"/>
      <w:r>
        <w:rPr>
          <w:rFonts w:eastAsia="Arial"/>
          <w:lang w:val="en-GB"/>
        </w:rPr>
        <w:t>Interest on overdue payments</w:t>
      </w:r>
      <w:bookmarkEnd w:id="116"/>
      <w:bookmarkEnd w:id="117"/>
      <w:bookmarkEnd w:id="118"/>
      <w:bookmarkEnd w:id="119"/>
      <w:bookmarkEnd w:id="120"/>
    </w:p>
    <w:p w14:paraId="563F8933" w14:textId="77777777" w:rsidR="00933861" w:rsidRPr="00A8457F" w:rsidRDefault="00A8457F" w:rsidP="00933861">
      <w:pPr>
        <w:rPr>
          <w:rFonts w:cstheme="minorHAnsi"/>
          <w:lang w:val="en-GB"/>
        </w:rPr>
      </w:pPr>
      <w:r>
        <w:rPr>
          <w:rFonts w:ascii="Calibri" w:eastAsia="Calibri" w:hAnsi="Calibri" w:cs="Calibri"/>
          <w:lang w:val="en-GB"/>
        </w:rPr>
        <w:t>If the Customer fails to make payment at the agreed time, the Consultant shall be entitled to interest on the amount overdue for payment pursuant to the act of 17 December 1976, no. 100 relating to interest on overdue payments, etc.</w:t>
      </w:r>
    </w:p>
    <w:p w14:paraId="5E7F5D97" w14:textId="77777777" w:rsidR="00933861" w:rsidRPr="00A8457F" w:rsidRDefault="00933861" w:rsidP="00933861">
      <w:pPr>
        <w:rPr>
          <w:rFonts w:cstheme="minorHAnsi"/>
          <w:lang w:val="en-GB"/>
        </w:rPr>
      </w:pPr>
    </w:p>
    <w:p w14:paraId="5736518E" w14:textId="77777777" w:rsidR="00933861" w:rsidRPr="00A606C6" w:rsidRDefault="00A8457F" w:rsidP="005323C9">
      <w:pPr>
        <w:pStyle w:val="Overskrift2"/>
      </w:pPr>
      <w:bookmarkStart w:id="121" w:name="_Toc150573653"/>
      <w:bookmarkStart w:id="122" w:name="_Toc422860189"/>
      <w:bookmarkStart w:id="123" w:name="_Toc423087579"/>
      <w:bookmarkStart w:id="124" w:name="_Toc105139722"/>
      <w:bookmarkStart w:id="125" w:name="_Toc172547810"/>
      <w:r>
        <w:rPr>
          <w:rFonts w:eastAsia="Arial"/>
          <w:lang w:val="en-GB"/>
        </w:rPr>
        <w:t>Payment default</w:t>
      </w:r>
      <w:bookmarkEnd w:id="121"/>
      <w:bookmarkEnd w:id="122"/>
      <w:bookmarkEnd w:id="123"/>
      <w:bookmarkEnd w:id="124"/>
      <w:bookmarkEnd w:id="125"/>
    </w:p>
    <w:p w14:paraId="59E39D69" w14:textId="77777777" w:rsidR="00933861" w:rsidRPr="00A8457F" w:rsidRDefault="00A8457F" w:rsidP="00933861">
      <w:pPr>
        <w:rPr>
          <w:rFonts w:cstheme="minorHAnsi"/>
          <w:lang w:val="en-GB"/>
        </w:rPr>
      </w:pPr>
      <w:r>
        <w:rPr>
          <w:rFonts w:ascii="Calibri" w:eastAsia="Calibri" w:hAnsi="Calibri" w:cs="Calibri"/>
          <w:lang w:val="en-GB"/>
        </w:rPr>
        <w:t>If overdue payment plus interest is not made within 30 (thirty) calendar days of the due date, the Consultant may issue a written notice to the Customer that the Agreement will be terminated if  settlement has not been made within 60 (sixty) days of the notice having been received.</w:t>
      </w:r>
    </w:p>
    <w:p w14:paraId="0C1AA368" w14:textId="77777777" w:rsidR="00933861" w:rsidRPr="00A8457F" w:rsidRDefault="00933861" w:rsidP="00933861">
      <w:pPr>
        <w:rPr>
          <w:rFonts w:cstheme="minorHAnsi"/>
          <w:lang w:val="en-GB"/>
        </w:rPr>
      </w:pPr>
    </w:p>
    <w:p w14:paraId="74FB9396" w14:textId="77777777" w:rsidR="00933861" w:rsidRPr="00A8457F" w:rsidRDefault="00A8457F" w:rsidP="00933861">
      <w:pPr>
        <w:rPr>
          <w:rFonts w:cstheme="minorHAnsi"/>
          <w:lang w:val="en-GB"/>
        </w:rPr>
      </w:pPr>
      <w:r>
        <w:rPr>
          <w:rFonts w:ascii="Calibri" w:eastAsia="Calibri" w:hAnsi="Calibri" w:cs="Calibri"/>
          <w:lang w:val="en-GB"/>
        </w:rPr>
        <w:t>The Agreement cannot be terminated if the Customer settles the overdue payment plus interest by the expiration of the deadline.</w:t>
      </w:r>
    </w:p>
    <w:p w14:paraId="7259D448" w14:textId="77777777" w:rsidR="00933861" w:rsidRPr="00A8457F" w:rsidRDefault="00933861" w:rsidP="00933861">
      <w:pPr>
        <w:rPr>
          <w:rFonts w:cstheme="minorHAnsi"/>
          <w:lang w:val="en-GB"/>
        </w:rPr>
      </w:pPr>
    </w:p>
    <w:p w14:paraId="7B31B27B" w14:textId="77777777" w:rsidR="00933861" w:rsidRPr="00A606C6" w:rsidRDefault="00A8457F" w:rsidP="005323C9">
      <w:pPr>
        <w:pStyle w:val="Overskrift2"/>
      </w:pPr>
      <w:bookmarkStart w:id="126" w:name="_Toc150573654"/>
      <w:bookmarkStart w:id="127" w:name="_Toc422860190"/>
      <w:bookmarkStart w:id="128" w:name="_Toc423087580"/>
      <w:bookmarkStart w:id="129" w:name="_Toc105139723"/>
      <w:bookmarkStart w:id="130" w:name="_Toc172547811"/>
      <w:r>
        <w:rPr>
          <w:rFonts w:eastAsia="Arial"/>
          <w:lang w:val="en-GB"/>
        </w:rPr>
        <w:t>Price changes</w:t>
      </w:r>
      <w:bookmarkEnd w:id="126"/>
      <w:bookmarkEnd w:id="127"/>
      <w:bookmarkEnd w:id="128"/>
      <w:bookmarkEnd w:id="129"/>
      <w:bookmarkEnd w:id="130"/>
    </w:p>
    <w:p w14:paraId="3C992147" w14:textId="77777777" w:rsidR="00933861" w:rsidRPr="00A8457F" w:rsidRDefault="00A8457F" w:rsidP="00933861">
      <w:pPr>
        <w:rPr>
          <w:rFonts w:cstheme="minorHAnsi"/>
          <w:lang w:val="en-GB"/>
        </w:rPr>
      </w:pPr>
      <w:r>
        <w:rPr>
          <w:rFonts w:ascii="Calibri" w:eastAsia="Calibri" w:hAnsi="Calibri" w:cs="Calibri"/>
          <w:lang w:val="en-GB"/>
        </w:rPr>
        <w:t>Prices are subject to change to the extent that the rules relating to government taxes change with effect for the Consultant’s payment or costs. The Consultant must submit and document such requirements in writing.</w:t>
      </w:r>
    </w:p>
    <w:p w14:paraId="599E7FBA" w14:textId="77777777" w:rsidR="00933861" w:rsidRPr="00A8457F" w:rsidRDefault="00933861" w:rsidP="00933861">
      <w:pPr>
        <w:rPr>
          <w:rFonts w:cstheme="minorHAnsi"/>
          <w:lang w:val="en-GB"/>
        </w:rPr>
      </w:pPr>
    </w:p>
    <w:p w14:paraId="3096E1BB" w14:textId="77777777" w:rsidR="00933861" w:rsidRPr="00A8457F" w:rsidRDefault="00A8457F" w:rsidP="00933861">
      <w:pPr>
        <w:rPr>
          <w:rFonts w:cstheme="minorHAnsi"/>
          <w:lang w:val="en-GB"/>
        </w:rPr>
      </w:pPr>
      <w:r>
        <w:rPr>
          <w:rFonts w:ascii="Calibri" w:eastAsia="Calibri" w:hAnsi="Calibri" w:cs="Calibri"/>
          <w:lang w:val="en-GB"/>
        </w:rPr>
        <w:lastRenderedPageBreak/>
        <w:t>The price may be subject to change at the end of each year but shall be limited to an amount that does not equate to more than the increase in Statistics Norway’s consumer price index (the total index), initially based on the index for the month in which the Agreement was entered into, unless another index has been agreed in Appendix 5.</w:t>
      </w:r>
    </w:p>
    <w:p w14:paraId="275E90A3" w14:textId="77777777" w:rsidR="00933861" w:rsidRPr="00A8457F" w:rsidRDefault="00933861" w:rsidP="00933861">
      <w:pPr>
        <w:rPr>
          <w:rFonts w:cstheme="minorHAnsi"/>
          <w:lang w:val="en-GB"/>
        </w:rPr>
      </w:pPr>
    </w:p>
    <w:p w14:paraId="71DF7E8D" w14:textId="77777777" w:rsidR="00933861" w:rsidRPr="00A8457F" w:rsidRDefault="00A8457F" w:rsidP="00933861">
      <w:pPr>
        <w:rPr>
          <w:rFonts w:cstheme="minorHAnsi"/>
          <w:lang w:val="en-GB"/>
        </w:rPr>
      </w:pPr>
      <w:r>
        <w:rPr>
          <w:rFonts w:ascii="Calibri" w:eastAsia="Calibri" w:hAnsi="Calibri" w:cs="Calibri"/>
          <w:lang w:val="en-GB"/>
        </w:rPr>
        <w:t>Any other provisions relating to price changes shall be specified in Appendix 5.</w:t>
      </w:r>
    </w:p>
    <w:p w14:paraId="2606D00D" w14:textId="77777777" w:rsidR="00933861" w:rsidRPr="004F5988" w:rsidRDefault="00A8457F" w:rsidP="004676BF">
      <w:pPr>
        <w:pStyle w:val="Overskrift1"/>
      </w:pPr>
      <w:bookmarkStart w:id="131" w:name="_Toc150573655"/>
      <w:bookmarkStart w:id="132" w:name="_Toc422860191"/>
      <w:bookmarkStart w:id="133" w:name="_Toc423087581"/>
      <w:bookmarkStart w:id="134" w:name="_Toc105139724"/>
      <w:bookmarkStart w:id="135" w:name="_Toc172547812"/>
      <w:r>
        <w:rPr>
          <w:rFonts w:eastAsia="Arial"/>
          <w:szCs w:val="28"/>
          <w:lang w:val="en-GB"/>
        </w:rPr>
        <w:t>Copyright and right of ownership</w:t>
      </w:r>
      <w:bookmarkEnd w:id="131"/>
      <w:bookmarkEnd w:id="132"/>
      <w:bookmarkEnd w:id="133"/>
      <w:bookmarkEnd w:id="134"/>
      <w:bookmarkEnd w:id="135"/>
    </w:p>
    <w:p w14:paraId="6E683AB1" w14:textId="77777777" w:rsidR="00933861" w:rsidRPr="00A8457F" w:rsidRDefault="00A8457F" w:rsidP="00933861">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Right of ownership, copyright and other relevant material and intellectual property rights relating to the results of the Assistance shall fall to the Customer when payment has been made, unless otherwise agreed in Appendix 6 and subject to any limitations arising from other agreements or mandatory law.</w:t>
      </w:r>
    </w:p>
    <w:p w14:paraId="2FA08C71" w14:textId="77777777" w:rsidR="00933861" w:rsidRPr="00A8457F" w:rsidRDefault="00933861" w:rsidP="00933861">
      <w:pPr>
        <w:rPr>
          <w:rFonts w:cstheme="minorHAnsi"/>
          <w:lang w:val="en-GB"/>
        </w:rPr>
      </w:pPr>
    </w:p>
    <w:p w14:paraId="3D389382" w14:textId="77777777" w:rsidR="00933861" w:rsidRPr="00A8457F" w:rsidRDefault="00A8457F" w:rsidP="00933861">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 xml:space="preserve">Such rights also include the right to modify and transfer, cf. Section 68 of the act of 15 June 2018 no. 40 on copyright to intellectual property, etc. (Copyright Act). </w:t>
      </w:r>
    </w:p>
    <w:p w14:paraId="3E7FAE81" w14:textId="77777777" w:rsidR="00933861" w:rsidRPr="00A8457F" w:rsidRDefault="00933861" w:rsidP="00933861">
      <w:pPr>
        <w:rPr>
          <w:rFonts w:cstheme="minorHAnsi"/>
          <w:lang w:val="en-GB"/>
        </w:rPr>
      </w:pPr>
    </w:p>
    <w:p w14:paraId="43566141" w14:textId="77777777" w:rsidR="00933861" w:rsidRPr="00A8457F" w:rsidRDefault="00A8457F" w:rsidP="00933861">
      <w:pPr>
        <w:rPr>
          <w:rFonts w:cstheme="minorHAnsi"/>
          <w:lang w:val="en-GB"/>
        </w:rPr>
      </w:pPr>
      <w:r>
        <w:rPr>
          <w:rFonts w:ascii="Calibri" w:eastAsia="Calibri" w:hAnsi="Calibri" w:cs="Calibri"/>
          <w:lang w:val="en-GB"/>
        </w:rPr>
        <w:t>The Consultant shall retain the rights to its own tools and methodological data. Both Parties may also exploit general knowledge (know-how) that is not confidential and that the Parties have acquired in connection with the Assistance.</w:t>
      </w:r>
    </w:p>
    <w:p w14:paraId="63DDE502" w14:textId="77777777" w:rsidR="00933861" w:rsidRPr="004F5988" w:rsidRDefault="00A8457F" w:rsidP="004676BF">
      <w:pPr>
        <w:pStyle w:val="Overskrift1"/>
      </w:pPr>
      <w:bookmarkStart w:id="136" w:name="_Toc150573656"/>
      <w:bookmarkStart w:id="137" w:name="_Toc422860192"/>
      <w:bookmarkStart w:id="138" w:name="_Toc423087582"/>
      <w:bookmarkStart w:id="139" w:name="_Toc105139725"/>
      <w:bookmarkStart w:id="140" w:name="_Toc172547813"/>
      <w:r>
        <w:rPr>
          <w:rFonts w:eastAsia="Arial"/>
          <w:szCs w:val="28"/>
          <w:lang w:val="en-GB"/>
        </w:rPr>
        <w:t>Breach of contract</w:t>
      </w:r>
      <w:bookmarkEnd w:id="136"/>
      <w:bookmarkEnd w:id="137"/>
      <w:bookmarkEnd w:id="138"/>
      <w:bookmarkEnd w:id="139"/>
      <w:bookmarkEnd w:id="140"/>
    </w:p>
    <w:p w14:paraId="52A77B3B" w14:textId="77777777" w:rsidR="00933861" w:rsidRPr="00A8457F" w:rsidRDefault="00A8457F" w:rsidP="005323C9">
      <w:pPr>
        <w:pStyle w:val="Overskrift2"/>
        <w:rPr>
          <w:lang w:val="en-GB"/>
        </w:rPr>
      </w:pPr>
      <w:bookmarkStart w:id="141" w:name="_Toc422860193"/>
      <w:bookmarkStart w:id="142" w:name="_Toc423087583"/>
      <w:bookmarkStart w:id="143" w:name="_Toc105139726"/>
      <w:bookmarkStart w:id="144" w:name="_Toc172547814"/>
      <w:r>
        <w:rPr>
          <w:rFonts w:eastAsia="Arial"/>
          <w:lang w:val="en-GB"/>
        </w:rPr>
        <w:t>What is considered breach of contract</w:t>
      </w:r>
      <w:bookmarkEnd w:id="141"/>
      <w:bookmarkEnd w:id="142"/>
      <w:bookmarkEnd w:id="143"/>
      <w:bookmarkEnd w:id="144"/>
    </w:p>
    <w:p w14:paraId="7E2F69C9" w14:textId="77777777" w:rsidR="00933861" w:rsidRPr="00A8457F" w:rsidRDefault="00A8457F" w:rsidP="00933861">
      <w:pPr>
        <w:rPr>
          <w:rFonts w:cstheme="minorHAnsi"/>
          <w:lang w:val="en-GB"/>
        </w:rPr>
      </w:pPr>
      <w:r>
        <w:rPr>
          <w:rFonts w:ascii="Calibri" w:eastAsia="Calibri" w:hAnsi="Calibri" w:cs="Calibri"/>
          <w:lang w:val="en-GB"/>
        </w:rPr>
        <w:t>A breach of contract shall be deemed to exist if either Party fails to fulfil its obligations under the Agreement and this is not due to factors that the other Party is responsible for or force majeure.</w:t>
      </w:r>
    </w:p>
    <w:p w14:paraId="7BFA3EAC" w14:textId="77777777" w:rsidR="00215BCF" w:rsidRPr="00A8457F" w:rsidRDefault="00215BCF" w:rsidP="00933861">
      <w:pPr>
        <w:rPr>
          <w:rFonts w:cstheme="minorHAnsi"/>
          <w:lang w:val="en-GB"/>
        </w:rPr>
      </w:pPr>
    </w:p>
    <w:p w14:paraId="4A435A06" w14:textId="77777777" w:rsidR="00215BCF" w:rsidRPr="00A8457F" w:rsidRDefault="00A8457F" w:rsidP="00933861">
      <w:pPr>
        <w:rPr>
          <w:rFonts w:cstheme="minorHAnsi"/>
          <w:lang w:val="en-GB"/>
        </w:rPr>
      </w:pPr>
      <w:r>
        <w:rPr>
          <w:rFonts w:ascii="Calibri" w:eastAsia="Calibri" w:hAnsi="Calibri" w:cs="Calibri"/>
          <w:lang w:val="en-GB"/>
        </w:rPr>
        <w:t>The Customer shall lodge any complaints without undue delay after the breach of contract has been or should have been discovered.</w:t>
      </w:r>
    </w:p>
    <w:p w14:paraId="14E176AB" w14:textId="77777777" w:rsidR="00933861" w:rsidRPr="00A8457F" w:rsidRDefault="00933861" w:rsidP="00933861">
      <w:pPr>
        <w:rPr>
          <w:rFonts w:cstheme="minorHAnsi"/>
          <w:lang w:val="en-GB"/>
        </w:rPr>
      </w:pPr>
    </w:p>
    <w:p w14:paraId="28923379" w14:textId="77777777" w:rsidR="00933861" w:rsidRPr="00A606C6" w:rsidRDefault="00A8457F" w:rsidP="005323C9">
      <w:pPr>
        <w:pStyle w:val="Overskrift2"/>
      </w:pPr>
      <w:bookmarkStart w:id="145" w:name="_Toc201637324"/>
      <w:bookmarkStart w:id="146" w:name="_Toc422860194"/>
      <w:bookmarkStart w:id="147" w:name="_Toc423087584"/>
      <w:bookmarkStart w:id="148" w:name="_Toc105139727"/>
      <w:bookmarkStart w:id="149" w:name="_Toc172547815"/>
      <w:r>
        <w:rPr>
          <w:rFonts w:eastAsia="Arial"/>
          <w:lang w:val="en-GB"/>
        </w:rPr>
        <w:t>Notification requirement</w:t>
      </w:r>
      <w:bookmarkEnd w:id="145"/>
      <w:bookmarkEnd w:id="146"/>
      <w:bookmarkEnd w:id="147"/>
      <w:bookmarkEnd w:id="148"/>
      <w:bookmarkEnd w:id="149"/>
    </w:p>
    <w:p w14:paraId="0BCD6906" w14:textId="77777777" w:rsidR="00933861" w:rsidRPr="00A8457F" w:rsidRDefault="00A8457F" w:rsidP="00933861">
      <w:pPr>
        <w:rPr>
          <w:rFonts w:cstheme="minorHAnsi"/>
          <w:lang w:val="en-GB"/>
        </w:rPr>
      </w:pPr>
      <w:r>
        <w:rPr>
          <w:rFonts w:ascii="Calibri" w:eastAsia="Calibri" w:hAnsi="Calibri" w:cs="Calibri"/>
          <w:lang w:val="en-GB"/>
        </w:rPr>
        <w:t xml:space="preserve">In the event that one of the Parties is unable to fulfil its obligations as agreed, the Party shall notify the other Party in writing as soon as possible. The notification shall specify the cause of the issue and, to the extent possible, specify when the Assistance can be delivered. The same shall apply if further delays must be expected after the initial notice has been issued. </w:t>
      </w:r>
    </w:p>
    <w:p w14:paraId="6242CA44" w14:textId="77777777" w:rsidR="00933861" w:rsidRPr="00A8457F" w:rsidRDefault="00933861" w:rsidP="00933861">
      <w:pPr>
        <w:rPr>
          <w:rFonts w:cstheme="minorHAnsi"/>
          <w:lang w:val="en-GB"/>
        </w:rPr>
      </w:pPr>
    </w:p>
    <w:p w14:paraId="375690A9" w14:textId="77777777" w:rsidR="00933861" w:rsidRPr="00A8457F" w:rsidRDefault="00A8457F" w:rsidP="00933861">
      <w:pPr>
        <w:rPr>
          <w:rFonts w:cstheme="minorHAnsi"/>
          <w:lang w:val="en-GB"/>
        </w:rPr>
      </w:pPr>
      <w:r>
        <w:rPr>
          <w:rFonts w:ascii="Calibri" w:eastAsia="Calibri" w:hAnsi="Calibri" w:cs="Calibri"/>
          <w:lang w:val="en-GB"/>
        </w:rPr>
        <w:t xml:space="preserve">An estimate of the number of hours and the rules for reporting hours being exceeded shall be specified in Appendix 5. </w:t>
      </w:r>
    </w:p>
    <w:p w14:paraId="0EF863D6" w14:textId="77777777" w:rsidR="00933861" w:rsidRPr="00A8457F" w:rsidRDefault="00933861" w:rsidP="00933861">
      <w:pPr>
        <w:rPr>
          <w:rFonts w:cstheme="minorHAnsi"/>
          <w:lang w:val="en-GB"/>
        </w:rPr>
      </w:pPr>
    </w:p>
    <w:p w14:paraId="6A1AC44F" w14:textId="77777777" w:rsidR="00933861" w:rsidRPr="00A8457F" w:rsidRDefault="00A8457F" w:rsidP="005323C9">
      <w:pPr>
        <w:pStyle w:val="Overskrift2"/>
        <w:rPr>
          <w:lang w:val="en-GB"/>
        </w:rPr>
      </w:pPr>
      <w:bookmarkStart w:id="150" w:name="_Toc201637325"/>
      <w:bookmarkStart w:id="151" w:name="_Toc422860195"/>
      <w:bookmarkStart w:id="152" w:name="_Toc423087585"/>
      <w:bookmarkStart w:id="153" w:name="_Toc105139728"/>
      <w:bookmarkStart w:id="154" w:name="_Toc172547816"/>
      <w:r>
        <w:rPr>
          <w:rFonts w:eastAsia="Arial"/>
          <w:lang w:val="en-GB"/>
        </w:rPr>
        <w:lastRenderedPageBreak/>
        <w:t>Sanctions in the event of breach of contract</w:t>
      </w:r>
      <w:bookmarkEnd w:id="150"/>
      <w:bookmarkEnd w:id="151"/>
      <w:bookmarkEnd w:id="152"/>
      <w:bookmarkEnd w:id="153"/>
      <w:bookmarkEnd w:id="154"/>
    </w:p>
    <w:p w14:paraId="1FE9F40D" w14:textId="77777777" w:rsidR="00933861" w:rsidRPr="00F3254F" w:rsidRDefault="00A8457F" w:rsidP="005323C9">
      <w:pPr>
        <w:pStyle w:val="Overskrift3"/>
      </w:pPr>
      <w:bookmarkStart w:id="155" w:name="_Toc27203126"/>
      <w:bookmarkStart w:id="156" w:name="_Toc27204308"/>
      <w:bookmarkStart w:id="157" w:name="_Toc27204466"/>
      <w:bookmarkStart w:id="158" w:name="_Toc114459923"/>
      <w:bookmarkStart w:id="159" w:name="_Toc120952927"/>
      <w:bookmarkStart w:id="160" w:name="_Toc136061403"/>
      <w:bookmarkStart w:id="161" w:name="_Toc136153120"/>
      <w:bookmarkStart w:id="162" w:name="_Toc136170791"/>
      <w:bookmarkStart w:id="163" w:name="_Toc139680168"/>
      <w:bookmarkStart w:id="164" w:name="_Toc146424392"/>
      <w:bookmarkStart w:id="165" w:name="_Toc150576502"/>
      <w:bookmarkStart w:id="166" w:name="_Toc213426373"/>
      <w:bookmarkStart w:id="167" w:name="_Toc422860197"/>
      <w:bookmarkStart w:id="168" w:name="_Toc423087587"/>
      <w:bookmarkStart w:id="169" w:name="_Toc105139729"/>
      <w:bookmarkStart w:id="170" w:name="_Toc172547817"/>
      <w:bookmarkStart w:id="171" w:name="_Toc136061400"/>
      <w:bookmarkStart w:id="172" w:name="_Toc136153116"/>
      <w:bookmarkStart w:id="173" w:name="_Toc136170787"/>
      <w:bookmarkStart w:id="174" w:name="_Toc139680165"/>
      <w:bookmarkStart w:id="175" w:name="_Toc146424390"/>
      <w:bookmarkStart w:id="176" w:name="_Toc150576500"/>
      <w:bookmarkStart w:id="177" w:name="_Toc213426371"/>
      <w:bookmarkStart w:id="178" w:name="_Toc422860196"/>
      <w:bookmarkStart w:id="179" w:name="_Toc423087586"/>
      <w:bookmarkStart w:id="180" w:name="_Toc201637331"/>
      <w:r>
        <w:rPr>
          <w:rFonts w:eastAsia="Arial"/>
          <w:lang w:val="en-GB"/>
        </w:rPr>
        <w:t>Price reductions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445908" w14:textId="77777777" w:rsidR="00933861" w:rsidRPr="00A8457F" w:rsidRDefault="00A8457F" w:rsidP="00933861">
      <w:pPr>
        <w:rPr>
          <w:rFonts w:cstheme="minorHAnsi"/>
          <w:lang w:val="en-GB"/>
        </w:rPr>
      </w:pPr>
      <w:r>
        <w:rPr>
          <w:rFonts w:ascii="Calibri" w:eastAsia="Calibri" w:hAnsi="Calibri" w:cs="Calibri"/>
          <w:lang w:val="en-GB"/>
        </w:rPr>
        <w:t>The Customer shall be entitled to request a proportionate reduction in price if, despite repeated attempts, the Consultant is unable to remedy a breach.</w:t>
      </w:r>
    </w:p>
    <w:p w14:paraId="72187E97" w14:textId="77777777" w:rsidR="00933861" w:rsidRPr="00A8457F" w:rsidRDefault="00933861" w:rsidP="00933861">
      <w:pPr>
        <w:rPr>
          <w:rFonts w:cstheme="minorHAnsi"/>
          <w:lang w:val="en-GB"/>
        </w:rPr>
      </w:pPr>
    </w:p>
    <w:p w14:paraId="30BD5C45" w14:textId="77777777" w:rsidR="00933861" w:rsidRPr="00F3254F" w:rsidRDefault="00A8457F" w:rsidP="005323C9">
      <w:pPr>
        <w:pStyle w:val="Overskrift3"/>
      </w:pPr>
      <w:bookmarkStart w:id="181" w:name="_Toc105139730"/>
      <w:bookmarkStart w:id="182" w:name="_Toc172547818"/>
      <w:r>
        <w:rPr>
          <w:rFonts w:eastAsia="Arial"/>
          <w:lang w:val="en-GB"/>
        </w:rPr>
        <w:t>Right to withhold</w:t>
      </w:r>
      <w:bookmarkEnd w:id="181"/>
      <w:bookmarkEnd w:id="182"/>
      <w:r>
        <w:rPr>
          <w:rFonts w:eastAsia="Arial"/>
          <w:lang w:val="en-GB"/>
        </w:rPr>
        <w:t xml:space="preserve"> </w:t>
      </w:r>
      <w:bookmarkEnd w:id="171"/>
      <w:bookmarkEnd w:id="172"/>
      <w:bookmarkEnd w:id="173"/>
      <w:bookmarkEnd w:id="174"/>
      <w:bookmarkEnd w:id="175"/>
      <w:bookmarkEnd w:id="176"/>
      <w:bookmarkEnd w:id="177"/>
      <w:bookmarkEnd w:id="178"/>
      <w:bookmarkEnd w:id="179"/>
    </w:p>
    <w:p w14:paraId="6B898ED1" w14:textId="77777777" w:rsidR="00933861" w:rsidRPr="00A8457F" w:rsidRDefault="00A8457F" w:rsidP="00933861">
      <w:pPr>
        <w:rPr>
          <w:rFonts w:cstheme="minorHAnsi"/>
          <w:lang w:val="en-GB"/>
        </w:rPr>
      </w:pPr>
      <w:r>
        <w:rPr>
          <w:rFonts w:ascii="Calibri" w:eastAsia="Calibri" w:hAnsi="Calibri" w:cs="Calibri"/>
          <w:lang w:val="en-GB"/>
        </w:rPr>
        <w:t xml:space="preserve">In the event of breach of contract on the part of the Consultant, the Customer may withhold payment, but not obviously more than what is necessary to secure the Customer’s claims resulting from the breach of contract. </w:t>
      </w:r>
    </w:p>
    <w:p w14:paraId="1738DA45" w14:textId="77777777" w:rsidR="00933861" w:rsidRPr="00A8457F" w:rsidRDefault="00933861" w:rsidP="00933861">
      <w:pPr>
        <w:rPr>
          <w:rFonts w:cstheme="minorHAnsi"/>
          <w:lang w:val="en-GB"/>
        </w:rPr>
      </w:pPr>
    </w:p>
    <w:p w14:paraId="7B1A43BB" w14:textId="77777777" w:rsidR="00933861" w:rsidRPr="00A8457F" w:rsidRDefault="00A8457F" w:rsidP="00933861">
      <w:pPr>
        <w:rPr>
          <w:rFonts w:cstheme="minorHAnsi"/>
          <w:lang w:val="en-GB"/>
        </w:rPr>
      </w:pPr>
      <w:r>
        <w:rPr>
          <w:rFonts w:ascii="Calibri" w:eastAsia="Calibri" w:hAnsi="Calibri" w:cs="Calibri"/>
          <w:lang w:val="en-GB"/>
        </w:rPr>
        <w:t>The Consultant may not withhold the Assistance as a result of breach on the part of the Customer, unless such breach is material in nature.</w:t>
      </w:r>
    </w:p>
    <w:p w14:paraId="39A565C1" w14:textId="77777777" w:rsidR="00933861" w:rsidRPr="00A8457F" w:rsidRDefault="00933861" w:rsidP="00933861">
      <w:pPr>
        <w:rPr>
          <w:rFonts w:cstheme="minorHAnsi"/>
          <w:lang w:val="en-GB"/>
        </w:rPr>
      </w:pPr>
    </w:p>
    <w:p w14:paraId="193D6AAB" w14:textId="77777777" w:rsidR="00933861" w:rsidRPr="00F3254F" w:rsidRDefault="00A8457F" w:rsidP="005323C9">
      <w:pPr>
        <w:pStyle w:val="Overskrift3"/>
      </w:pPr>
      <w:bookmarkStart w:id="183" w:name="_Toc422860198"/>
      <w:bookmarkStart w:id="184" w:name="_Toc423087588"/>
      <w:bookmarkStart w:id="185" w:name="_Toc105139731"/>
      <w:bookmarkStart w:id="186" w:name="_Toc172547819"/>
      <w:r>
        <w:rPr>
          <w:rFonts w:eastAsia="Arial"/>
          <w:lang w:val="en-GB"/>
        </w:rPr>
        <w:t>Termination</w:t>
      </w:r>
      <w:bookmarkEnd w:id="183"/>
      <w:bookmarkEnd w:id="184"/>
      <w:r>
        <w:rPr>
          <w:rFonts w:eastAsia="Arial"/>
          <w:lang w:val="en-GB"/>
        </w:rPr>
        <w:t xml:space="preserve"> and termination settlement</w:t>
      </w:r>
      <w:bookmarkEnd w:id="185"/>
      <w:bookmarkEnd w:id="186"/>
    </w:p>
    <w:p w14:paraId="6431D585" w14:textId="77777777" w:rsidR="00933861" w:rsidRPr="00A8457F" w:rsidRDefault="00A8457F" w:rsidP="00933861">
      <w:pPr>
        <w:rPr>
          <w:rFonts w:cstheme="minorHAnsi"/>
          <w:lang w:val="en-GB"/>
        </w:rPr>
      </w:pPr>
      <w:r>
        <w:rPr>
          <w:rFonts w:ascii="Calibri" w:eastAsia="Calibri" w:hAnsi="Calibri" w:cs="Calibri"/>
          <w:lang w:val="en-GB"/>
        </w:rPr>
        <w:t>In the event of material breach of contract, the other Party may, after providing the defaulting Party with reasonable written notice to rectify the matter, terminate the Agreement in full or in part with immediate effect. Termination may not take place if the defaulting Party rectifies the breach before the expiration of the deadline.</w:t>
      </w:r>
    </w:p>
    <w:p w14:paraId="66D94062" w14:textId="77777777" w:rsidR="00933861" w:rsidRPr="00A8457F" w:rsidRDefault="00933861" w:rsidP="00933861">
      <w:pPr>
        <w:rPr>
          <w:rFonts w:cstheme="minorHAnsi"/>
          <w:lang w:val="en-GB"/>
        </w:rPr>
      </w:pPr>
    </w:p>
    <w:p w14:paraId="3787CD1D" w14:textId="77777777" w:rsidR="00933861" w:rsidRPr="00A8457F" w:rsidRDefault="00A8457F" w:rsidP="00933861">
      <w:pPr>
        <w:rPr>
          <w:rFonts w:cstheme="minorHAnsi"/>
          <w:lang w:val="en-GB"/>
        </w:rPr>
      </w:pPr>
      <w:r>
        <w:rPr>
          <w:rFonts w:ascii="Calibri" w:eastAsia="Calibri" w:hAnsi="Calibri" w:cs="Calibri"/>
          <w:lang w:val="en-GB"/>
        </w:rPr>
        <w:t>If the performance up to the termination date is of limited or no utility to the Customer, the Customer may, in connection with termination, request repayment of any payment made for hours elapsed and any expenses paid to the Consultant under the agreement plus interest corresponding to NIBOR plus 1 (one) percentage point from the date on which payment was made.</w:t>
      </w:r>
    </w:p>
    <w:p w14:paraId="6FD49F62" w14:textId="77777777" w:rsidR="00933861" w:rsidRPr="00A8457F" w:rsidRDefault="00933861" w:rsidP="00933861">
      <w:pPr>
        <w:rPr>
          <w:rFonts w:cstheme="minorHAnsi"/>
          <w:lang w:val="en-GB"/>
        </w:rPr>
      </w:pPr>
    </w:p>
    <w:p w14:paraId="4AF3683D" w14:textId="77777777" w:rsidR="00933861" w:rsidRPr="00A8457F" w:rsidRDefault="00A8457F" w:rsidP="00933861">
      <w:pPr>
        <w:rPr>
          <w:rFonts w:cstheme="minorHAnsi"/>
          <w:lang w:val="en-GB"/>
        </w:rPr>
      </w:pPr>
      <w:r>
        <w:rPr>
          <w:rFonts w:ascii="Calibri" w:eastAsia="Calibri" w:hAnsi="Calibri" w:cs="Calibri"/>
          <w:lang w:val="en-GB"/>
        </w:rPr>
        <w:t>Otherwise and to the extent the Customer is able to utilise parts of the Assistance as intended, the Customer shall pay for the parts of the Assistance performed prior to the termination date, less any price reduction according to Section 8.3.1.</w:t>
      </w:r>
    </w:p>
    <w:p w14:paraId="76F2CCE4" w14:textId="77777777" w:rsidR="00933861" w:rsidRPr="00A8457F" w:rsidRDefault="00933861" w:rsidP="00933861">
      <w:pPr>
        <w:rPr>
          <w:rFonts w:cstheme="minorHAnsi"/>
          <w:lang w:val="en-GB"/>
        </w:rPr>
      </w:pPr>
    </w:p>
    <w:p w14:paraId="5BAB33C6" w14:textId="77777777" w:rsidR="00933861" w:rsidRPr="00F3254F" w:rsidRDefault="00A8457F" w:rsidP="005323C9">
      <w:pPr>
        <w:pStyle w:val="Overskrift3"/>
      </w:pPr>
      <w:bookmarkStart w:id="187" w:name="_Toc422860199"/>
      <w:bookmarkStart w:id="188" w:name="_Toc423087589"/>
      <w:bookmarkStart w:id="189" w:name="_Toc105139732"/>
      <w:bookmarkStart w:id="190" w:name="_Toc172547820"/>
      <w:r>
        <w:rPr>
          <w:rFonts w:eastAsia="Arial"/>
          <w:lang w:val="en-GB"/>
        </w:rPr>
        <w:t>Compensation</w:t>
      </w:r>
      <w:bookmarkEnd w:id="180"/>
      <w:bookmarkEnd w:id="187"/>
      <w:bookmarkEnd w:id="188"/>
      <w:bookmarkEnd w:id="189"/>
      <w:bookmarkEnd w:id="190"/>
    </w:p>
    <w:p w14:paraId="51EE10F7" w14:textId="77777777" w:rsidR="00933861" w:rsidRPr="00A8457F" w:rsidRDefault="00A8457F" w:rsidP="00933861">
      <w:pPr>
        <w:rPr>
          <w:rFonts w:cstheme="minorHAnsi"/>
          <w:lang w:val="en-GB"/>
        </w:rPr>
      </w:pPr>
      <w:r>
        <w:rPr>
          <w:rFonts w:ascii="Calibri" w:eastAsia="Calibri" w:hAnsi="Calibri" w:cs="Calibri"/>
          <w:lang w:val="en-GB"/>
        </w:rPr>
        <w:t>The Parties may claim compensation for any direct loss, including additional costs incurred due to cover purchases, losses incurred due to additional work and other direct costs incurred in connection with delays, defects or other breach of contract arising pursuant to Section 8.1, unless the defaulting Party accepts that the breach or cause of the breach did not arise due to breach on the part of the other Party.</w:t>
      </w:r>
    </w:p>
    <w:p w14:paraId="350DABFF" w14:textId="77777777" w:rsidR="00933861" w:rsidRPr="00A8457F" w:rsidRDefault="00933861" w:rsidP="00933861">
      <w:pPr>
        <w:rPr>
          <w:rFonts w:cstheme="minorHAnsi"/>
          <w:lang w:val="en-GB"/>
        </w:rPr>
      </w:pPr>
    </w:p>
    <w:p w14:paraId="688C2E6D" w14:textId="77777777" w:rsidR="00933861" w:rsidRPr="00F3254F" w:rsidRDefault="00A8457F" w:rsidP="005323C9">
      <w:pPr>
        <w:pStyle w:val="Overskrift3"/>
      </w:pPr>
      <w:bookmarkStart w:id="191" w:name="_Toc153682144"/>
      <w:bookmarkStart w:id="192" w:name="_Toc201048284"/>
      <w:bookmarkStart w:id="193" w:name="_Toc201051175"/>
      <w:bookmarkStart w:id="194" w:name="_Toc201637332"/>
      <w:bookmarkStart w:id="195" w:name="_Toc422860200"/>
      <w:bookmarkStart w:id="196" w:name="_Toc423087590"/>
      <w:bookmarkStart w:id="197" w:name="_Toc105139733"/>
      <w:bookmarkStart w:id="198" w:name="_Toc172547821"/>
      <w:r>
        <w:rPr>
          <w:rFonts w:eastAsia="Arial"/>
          <w:lang w:val="en-GB"/>
        </w:rPr>
        <w:t>Limitation of compensation</w:t>
      </w:r>
      <w:bookmarkEnd w:id="191"/>
      <w:bookmarkEnd w:id="192"/>
      <w:bookmarkEnd w:id="193"/>
      <w:bookmarkEnd w:id="194"/>
      <w:bookmarkEnd w:id="195"/>
      <w:bookmarkEnd w:id="196"/>
      <w:bookmarkEnd w:id="197"/>
      <w:bookmarkEnd w:id="198"/>
    </w:p>
    <w:p w14:paraId="64DDEECD" w14:textId="77777777" w:rsidR="00933861" w:rsidRPr="00A8457F" w:rsidRDefault="00A8457F" w:rsidP="00933861">
      <w:pPr>
        <w:rPr>
          <w:rFonts w:cstheme="minorHAnsi"/>
          <w:lang w:val="en-GB"/>
        </w:rPr>
      </w:pPr>
      <w:r>
        <w:rPr>
          <w:rFonts w:ascii="Calibri" w:eastAsia="Calibri" w:hAnsi="Calibri" w:cs="Calibri"/>
          <w:lang w:val="en-GB"/>
        </w:rPr>
        <w:t>The Parties cannot claim compensation for indirect losses. Indirect losses include but are not limited to lost earnings of any kind, lost savings, loss of data and claims from third parties, with the exception of any imposed liability for compensation for legal defects.</w:t>
      </w:r>
    </w:p>
    <w:p w14:paraId="311F1B32" w14:textId="77777777" w:rsidR="00933861" w:rsidRPr="00A8457F" w:rsidRDefault="00933861" w:rsidP="00933861">
      <w:pPr>
        <w:rPr>
          <w:rFonts w:cstheme="minorHAnsi"/>
          <w:lang w:val="en-GB"/>
        </w:rPr>
      </w:pPr>
    </w:p>
    <w:p w14:paraId="11631626" w14:textId="77777777" w:rsidR="00933861" w:rsidRPr="00A8457F" w:rsidRDefault="00A8457F" w:rsidP="00933861">
      <w:pPr>
        <w:rPr>
          <w:rFonts w:cstheme="minorHAnsi"/>
          <w:lang w:val="en-GB"/>
        </w:rPr>
      </w:pPr>
      <w:r>
        <w:rPr>
          <w:rFonts w:ascii="Calibri" w:eastAsia="Calibri" w:hAnsi="Calibri" w:cs="Calibri"/>
          <w:lang w:val="en-GB"/>
        </w:rPr>
        <w:lastRenderedPageBreak/>
        <w:t xml:space="preserve">Total compensation during the term of the Agreement shall be limited to an amount corresponding to the contract sum, excluding value-added tax, or an agreed estimate for the Assistance. </w:t>
      </w:r>
    </w:p>
    <w:p w14:paraId="21556023" w14:textId="77777777" w:rsidR="00933861" w:rsidRPr="00A8457F" w:rsidRDefault="00933861" w:rsidP="00933861">
      <w:pPr>
        <w:rPr>
          <w:rFonts w:cstheme="minorHAnsi"/>
          <w:lang w:val="en-GB"/>
        </w:rPr>
      </w:pPr>
    </w:p>
    <w:p w14:paraId="6355D842" w14:textId="77777777" w:rsidR="00933861" w:rsidRPr="00A8457F" w:rsidRDefault="00A8457F" w:rsidP="00933861">
      <w:pPr>
        <w:rPr>
          <w:rFonts w:cstheme="minorHAnsi"/>
          <w:lang w:val="en-GB"/>
        </w:rPr>
      </w:pPr>
      <w:r>
        <w:rPr>
          <w:rFonts w:ascii="Calibri" w:eastAsia="Calibri" w:hAnsi="Calibri" w:cs="Calibri"/>
          <w:lang w:val="en-GB"/>
        </w:rPr>
        <w:t>Nevertheless, these limitations shall not apply if the defaulting Party or anyone for which it is responsible has acted with gross negligence or wilful intent.</w:t>
      </w:r>
    </w:p>
    <w:p w14:paraId="6F5648FF" w14:textId="77777777" w:rsidR="00933861" w:rsidRPr="004F5988" w:rsidRDefault="00A8457F" w:rsidP="004676BF">
      <w:pPr>
        <w:pStyle w:val="Overskrift1"/>
      </w:pPr>
      <w:bookmarkStart w:id="199" w:name="_Toc150573657"/>
      <w:bookmarkStart w:id="200" w:name="_Toc422860201"/>
      <w:bookmarkStart w:id="201" w:name="_Toc423087591"/>
      <w:bookmarkStart w:id="202" w:name="_Toc105139734"/>
      <w:bookmarkStart w:id="203" w:name="_Toc172547822"/>
      <w:r>
        <w:rPr>
          <w:rFonts w:eastAsia="Arial"/>
          <w:szCs w:val="28"/>
          <w:lang w:val="en-GB"/>
        </w:rPr>
        <w:t>Other provisions</w:t>
      </w:r>
      <w:bookmarkEnd w:id="199"/>
      <w:bookmarkEnd w:id="200"/>
      <w:bookmarkEnd w:id="201"/>
      <w:bookmarkEnd w:id="202"/>
      <w:bookmarkEnd w:id="203"/>
    </w:p>
    <w:p w14:paraId="5C3B437D" w14:textId="77777777" w:rsidR="00933861" w:rsidRPr="00A606C6" w:rsidRDefault="00A8457F" w:rsidP="005323C9">
      <w:pPr>
        <w:pStyle w:val="Overskrift2"/>
      </w:pPr>
      <w:bookmarkStart w:id="204" w:name="_Toc150573658"/>
      <w:bookmarkStart w:id="205" w:name="_Toc422860202"/>
      <w:bookmarkStart w:id="206" w:name="_Toc423087592"/>
      <w:bookmarkStart w:id="207" w:name="_Toc105139735"/>
      <w:bookmarkStart w:id="208" w:name="_Toc172547823"/>
      <w:r>
        <w:rPr>
          <w:rFonts w:eastAsia="Arial"/>
          <w:lang w:val="en-GB"/>
        </w:rPr>
        <w:t>Insurance</w:t>
      </w:r>
      <w:bookmarkEnd w:id="204"/>
      <w:bookmarkEnd w:id="205"/>
      <w:bookmarkEnd w:id="206"/>
      <w:bookmarkEnd w:id="207"/>
      <w:bookmarkEnd w:id="208"/>
    </w:p>
    <w:p w14:paraId="6898FF21" w14:textId="77777777" w:rsidR="00933861" w:rsidRPr="00F3254F" w:rsidRDefault="00A8457F" w:rsidP="005323C9">
      <w:pPr>
        <w:pStyle w:val="Overskrift3"/>
      </w:pPr>
      <w:bookmarkStart w:id="209" w:name="_Toc105139736"/>
      <w:bookmarkStart w:id="210" w:name="_Toc172547824"/>
      <w:r>
        <w:rPr>
          <w:rFonts w:eastAsia="Arial"/>
          <w:lang w:val="en-GB"/>
        </w:rPr>
        <w:t>The Customer’s insurance</w:t>
      </w:r>
      <w:bookmarkEnd w:id="209"/>
      <w:bookmarkEnd w:id="210"/>
    </w:p>
    <w:p w14:paraId="50808455" w14:textId="77777777" w:rsidR="00933861" w:rsidRPr="00A8457F" w:rsidRDefault="00A8457F" w:rsidP="00933861">
      <w:pPr>
        <w:rPr>
          <w:rFonts w:cstheme="minorHAnsi"/>
          <w:lang w:val="en-GB"/>
        </w:rPr>
      </w:pPr>
      <w:r>
        <w:rPr>
          <w:rFonts w:ascii="Calibri" w:eastAsia="Calibri" w:hAnsi="Calibri" w:cs="Calibri"/>
          <w:lang w:val="en-GB"/>
        </w:rPr>
        <w:t>If the Customer is a public sector enterprise, the Customer shall be a self-insurer. The Customer shall take out the necessary insurance to cover any claims from the Consultant that arise in relation to the Customer’s risk or liability under this Agreement within the framework of general terms and conditions of insurance if the Customer is not a self-insurer.</w:t>
      </w:r>
    </w:p>
    <w:p w14:paraId="6D618792" w14:textId="77777777" w:rsidR="00933861" w:rsidRPr="00A8457F" w:rsidRDefault="00933861" w:rsidP="00933861">
      <w:pPr>
        <w:rPr>
          <w:rFonts w:cstheme="minorHAnsi"/>
          <w:lang w:val="en-GB"/>
        </w:rPr>
      </w:pPr>
    </w:p>
    <w:p w14:paraId="519ACBF2" w14:textId="77777777" w:rsidR="00933861" w:rsidRPr="00F3254F" w:rsidRDefault="00A8457F" w:rsidP="005323C9">
      <w:pPr>
        <w:pStyle w:val="Overskrift3"/>
      </w:pPr>
      <w:bookmarkStart w:id="211" w:name="_Toc105139737"/>
      <w:bookmarkStart w:id="212" w:name="_Toc172547825"/>
      <w:r>
        <w:rPr>
          <w:rFonts w:eastAsia="Arial"/>
          <w:lang w:val="en-GB"/>
        </w:rPr>
        <w:t>The Consultant’s insurance</w:t>
      </w:r>
      <w:bookmarkEnd w:id="211"/>
      <w:bookmarkEnd w:id="212"/>
    </w:p>
    <w:p w14:paraId="3A8EEFEF" w14:textId="77777777" w:rsidR="00933861" w:rsidRPr="00A8457F" w:rsidRDefault="00A8457F" w:rsidP="00933861">
      <w:pPr>
        <w:rPr>
          <w:rFonts w:cstheme="minorHAnsi"/>
          <w:lang w:val="en-GB"/>
        </w:rPr>
      </w:pPr>
      <w:r>
        <w:rPr>
          <w:rFonts w:ascii="Calibri" w:eastAsia="Calibri" w:hAnsi="Calibri" w:cs="Calibri"/>
          <w:lang w:val="en-GB"/>
        </w:rPr>
        <w:t>The Consultant shall take out the necessary insurance to cover any claims from the Customer that arise in relation to the Consultant’s risk or liability under this Agreement within the framework of general terms and conditions of insurance. This obligation shall be deemed to have been satisfied if the Consultant takes out liability and risk insurance on terms and conditions that are considered common within Norwegian insurance activities.</w:t>
      </w:r>
    </w:p>
    <w:p w14:paraId="189788AE" w14:textId="77777777" w:rsidR="00933861" w:rsidRPr="00A8457F" w:rsidRDefault="00933861" w:rsidP="00933861">
      <w:pPr>
        <w:rPr>
          <w:rFonts w:cstheme="minorHAnsi"/>
          <w:lang w:val="en-GB"/>
        </w:rPr>
      </w:pPr>
    </w:p>
    <w:p w14:paraId="0863416C" w14:textId="77777777" w:rsidR="00933861" w:rsidRPr="00A606C6" w:rsidRDefault="00A8457F" w:rsidP="005323C9">
      <w:pPr>
        <w:pStyle w:val="Overskrift2"/>
      </w:pPr>
      <w:bookmarkStart w:id="213" w:name="_Toc150573659"/>
      <w:bookmarkStart w:id="214" w:name="_Toc422860203"/>
      <w:bookmarkStart w:id="215" w:name="_Toc423087593"/>
      <w:bookmarkStart w:id="216" w:name="_Toc105139738"/>
      <w:bookmarkStart w:id="217" w:name="_Toc172547826"/>
      <w:r>
        <w:rPr>
          <w:rFonts w:eastAsia="Arial"/>
          <w:lang w:val="en-GB"/>
        </w:rPr>
        <w:t>Transfer of rights and obligations</w:t>
      </w:r>
      <w:bookmarkEnd w:id="213"/>
      <w:bookmarkEnd w:id="214"/>
      <w:bookmarkEnd w:id="215"/>
      <w:bookmarkEnd w:id="216"/>
      <w:bookmarkEnd w:id="217"/>
    </w:p>
    <w:p w14:paraId="62D18747" w14:textId="77777777" w:rsidR="00933861" w:rsidRPr="00F3254F" w:rsidRDefault="00A8457F" w:rsidP="005323C9">
      <w:pPr>
        <w:pStyle w:val="Overskrift3"/>
      </w:pPr>
      <w:bookmarkStart w:id="218" w:name="_Toc105139739"/>
      <w:bookmarkStart w:id="219" w:name="_Toc172547827"/>
      <w:r>
        <w:rPr>
          <w:rFonts w:eastAsia="Arial"/>
          <w:lang w:val="en-GB"/>
        </w:rPr>
        <w:t>The Customer’s transfer</w:t>
      </w:r>
      <w:bookmarkEnd w:id="218"/>
      <w:bookmarkEnd w:id="219"/>
    </w:p>
    <w:p w14:paraId="1B3F8DBB" w14:textId="77777777" w:rsidR="00933861" w:rsidRPr="00A8457F" w:rsidRDefault="00A8457F" w:rsidP="00933861">
      <w:pPr>
        <w:rPr>
          <w:rFonts w:cstheme="minorHAnsi"/>
          <w:lang w:val="en-GB"/>
        </w:rPr>
      </w:pPr>
      <w:r>
        <w:rPr>
          <w:rFonts w:ascii="Calibri" w:eastAsia="Calibri" w:hAnsi="Calibri" w:cs="Calibri"/>
          <w:lang w:val="en-GB"/>
        </w:rPr>
        <w:t xml:space="preserve">If the Customer is a public sector enterprise, the Customer may transfer its rights and obligations under this Agreement to another public sector enterprise or legal entity that is wholly owned by a public sector or local authority enterprise.  </w:t>
      </w:r>
    </w:p>
    <w:p w14:paraId="702CF7BA" w14:textId="77777777" w:rsidR="00933861" w:rsidRPr="00A8457F" w:rsidRDefault="00933861" w:rsidP="00933861">
      <w:pPr>
        <w:rPr>
          <w:rFonts w:cstheme="minorHAnsi"/>
          <w:lang w:val="en-GB"/>
        </w:rPr>
      </w:pPr>
    </w:p>
    <w:p w14:paraId="08288EA3" w14:textId="77777777" w:rsidR="00933861" w:rsidRPr="00A8457F" w:rsidRDefault="00A8457F" w:rsidP="00933861">
      <w:pPr>
        <w:rPr>
          <w:rFonts w:cstheme="minorHAnsi"/>
          <w:lang w:val="en-GB"/>
        </w:rPr>
      </w:pPr>
      <w:r>
        <w:rPr>
          <w:rFonts w:ascii="Calibri" w:eastAsia="Calibri" w:hAnsi="Calibri" w:cs="Calibri"/>
          <w:lang w:val="en-GB"/>
        </w:rPr>
        <w:t>If the Customer is not a public sector enterprise, the Customer may transfer its rights and obligations under this Agreement to a subsidiary or other company within the same group, but the Customer shall be jointly and severally liable for the payment obligation unless the Consultant has consented to the transfer. The Consultant’s consent shall be required for transfer to companies other than those mentioned in the first and second paragraph. Consent shall not be refused without justified grounds.</w:t>
      </w:r>
    </w:p>
    <w:p w14:paraId="16F4C4A1" w14:textId="77777777" w:rsidR="00933861" w:rsidRPr="00A8457F" w:rsidRDefault="00933861" w:rsidP="00933861">
      <w:pPr>
        <w:rPr>
          <w:rFonts w:cstheme="minorHAnsi"/>
          <w:lang w:val="en-GB"/>
        </w:rPr>
      </w:pPr>
    </w:p>
    <w:p w14:paraId="47281DEB" w14:textId="77777777" w:rsidR="00933861" w:rsidRPr="00A8457F" w:rsidRDefault="00A8457F" w:rsidP="00933861">
      <w:pPr>
        <w:rPr>
          <w:rFonts w:cstheme="minorHAnsi"/>
          <w:lang w:val="en-GB"/>
        </w:rPr>
      </w:pPr>
      <w:r>
        <w:rPr>
          <w:rFonts w:ascii="Calibri" w:eastAsia="Calibri" w:hAnsi="Calibri" w:cs="Calibri"/>
          <w:lang w:val="en-GB"/>
        </w:rPr>
        <w:t>The enterprise that assumes the rights and obligations under such a transfer shall be entitled to similar terms, provided that the rights and obligations under the Agreement are transferred collectively.</w:t>
      </w:r>
    </w:p>
    <w:p w14:paraId="69109A82" w14:textId="77777777" w:rsidR="00933861" w:rsidRPr="00A8457F" w:rsidRDefault="00933861" w:rsidP="00933861">
      <w:pPr>
        <w:rPr>
          <w:rFonts w:cstheme="minorHAnsi"/>
          <w:lang w:val="en-GB"/>
        </w:rPr>
      </w:pPr>
    </w:p>
    <w:p w14:paraId="3D045AC6" w14:textId="77777777" w:rsidR="00933861" w:rsidRPr="00F3254F" w:rsidRDefault="00A8457F" w:rsidP="005323C9">
      <w:pPr>
        <w:pStyle w:val="Overskrift3"/>
      </w:pPr>
      <w:bookmarkStart w:id="220" w:name="_Toc105139740"/>
      <w:bookmarkStart w:id="221" w:name="_Toc172547828"/>
      <w:r>
        <w:rPr>
          <w:rFonts w:eastAsia="Arial"/>
          <w:lang w:val="en-GB"/>
        </w:rPr>
        <w:lastRenderedPageBreak/>
        <w:t>The Consultant’s transfer</w:t>
      </w:r>
      <w:bookmarkEnd w:id="220"/>
      <w:bookmarkEnd w:id="221"/>
    </w:p>
    <w:p w14:paraId="6B1B26D5" w14:textId="77777777" w:rsidR="00933861" w:rsidRPr="00A8457F" w:rsidRDefault="00A8457F" w:rsidP="00933861">
      <w:pPr>
        <w:rPr>
          <w:rFonts w:cstheme="minorHAnsi"/>
          <w:lang w:val="en-GB"/>
        </w:rPr>
      </w:pPr>
      <w:r>
        <w:rPr>
          <w:rFonts w:ascii="Calibri" w:eastAsia="Calibri" w:hAnsi="Calibri" w:cs="Calibri"/>
          <w:lang w:val="en-GB"/>
        </w:rPr>
        <w:t>The Consultant may only transfer its rights and obligations under the Agreement subject to the written consent of the Customer. This shall also apply if the Consultant is divided into multiple undertakings or if the transfer is made to a subsidiary or other undertaking within the same group, but not if the Consultant merges with another company. Consent shall not be refused without justified grounds.</w:t>
      </w:r>
    </w:p>
    <w:p w14:paraId="0BADAF78" w14:textId="77777777" w:rsidR="00933861" w:rsidRPr="00A8457F" w:rsidRDefault="00933861" w:rsidP="00933861">
      <w:pPr>
        <w:rPr>
          <w:rFonts w:cstheme="minorHAnsi"/>
          <w:lang w:val="en-GB"/>
        </w:rPr>
      </w:pPr>
    </w:p>
    <w:p w14:paraId="21314C43" w14:textId="77777777" w:rsidR="00933861" w:rsidRPr="00A8457F" w:rsidRDefault="00A8457F" w:rsidP="00933861">
      <w:pPr>
        <w:rPr>
          <w:rFonts w:cstheme="minorHAnsi"/>
          <w:lang w:val="en-GB"/>
        </w:rPr>
      </w:pPr>
      <w:r>
        <w:rPr>
          <w:rFonts w:ascii="Calibri" w:eastAsia="Calibri" w:hAnsi="Calibri" w:cs="Calibri"/>
          <w:lang w:val="en-GB"/>
        </w:rPr>
        <w:t>The Consultant’s right to transfer in the section above shall apply only if the new consultant meets the original qualification requirements, there are no other material changes to the contract and transfer does not take place for the purpose of circumventing the regulations relating to public procurements.</w:t>
      </w:r>
    </w:p>
    <w:p w14:paraId="7B476C9F" w14:textId="77777777" w:rsidR="00933861" w:rsidRPr="00A8457F" w:rsidRDefault="00933861" w:rsidP="00933861">
      <w:pPr>
        <w:rPr>
          <w:rFonts w:cstheme="minorHAnsi"/>
          <w:lang w:val="en-GB"/>
        </w:rPr>
      </w:pPr>
    </w:p>
    <w:p w14:paraId="7E1EF822" w14:textId="77777777" w:rsidR="00933861" w:rsidRPr="00A8457F" w:rsidRDefault="00A8457F" w:rsidP="00933861">
      <w:pPr>
        <w:rPr>
          <w:rFonts w:cstheme="minorHAnsi"/>
          <w:lang w:val="en-GB"/>
        </w:rPr>
      </w:pPr>
      <w:r>
        <w:rPr>
          <w:rFonts w:ascii="Calibri" w:eastAsia="Calibri" w:hAnsi="Calibri" w:cs="Calibri"/>
          <w:lang w:val="en-GB"/>
        </w:rPr>
        <w:t>The right to remuneration under this Agreement may be freely transferred. Such transfer shall not relieve the Party in question of its obligations and liability.</w:t>
      </w:r>
    </w:p>
    <w:p w14:paraId="0522319B" w14:textId="77777777" w:rsidR="00933861" w:rsidRPr="00A8457F" w:rsidRDefault="00933861" w:rsidP="00933861">
      <w:pPr>
        <w:rPr>
          <w:rFonts w:cstheme="minorHAnsi"/>
          <w:lang w:val="en-GB"/>
        </w:rPr>
      </w:pPr>
    </w:p>
    <w:p w14:paraId="0BD5C787" w14:textId="77777777" w:rsidR="00933861" w:rsidRPr="00A8457F" w:rsidRDefault="00A8457F" w:rsidP="005323C9">
      <w:pPr>
        <w:pStyle w:val="Overskrift2"/>
        <w:rPr>
          <w:lang w:val="en-GB"/>
        </w:rPr>
      </w:pPr>
      <w:bookmarkStart w:id="222" w:name="_Toc150573660"/>
      <w:bookmarkStart w:id="223" w:name="_Toc422860204"/>
      <w:bookmarkStart w:id="224" w:name="_Toc423087594"/>
      <w:bookmarkStart w:id="225" w:name="_Toc105139741"/>
      <w:bookmarkStart w:id="226" w:name="_Toc172547829"/>
      <w:r>
        <w:rPr>
          <w:rFonts w:eastAsia="Arial"/>
          <w:lang w:val="en-GB"/>
        </w:rPr>
        <w:t>Bankruptcy, composition of debt, etc.</w:t>
      </w:r>
      <w:bookmarkEnd w:id="222"/>
      <w:bookmarkEnd w:id="223"/>
      <w:bookmarkEnd w:id="224"/>
      <w:bookmarkEnd w:id="225"/>
      <w:bookmarkEnd w:id="226"/>
    </w:p>
    <w:p w14:paraId="23542CB5" w14:textId="77777777" w:rsidR="00933861" w:rsidRPr="00A8457F" w:rsidRDefault="00A8457F" w:rsidP="00933861">
      <w:pPr>
        <w:rPr>
          <w:rFonts w:cstheme="minorHAnsi"/>
          <w:lang w:val="en-GB"/>
        </w:rPr>
      </w:pPr>
      <w:r>
        <w:rPr>
          <w:rFonts w:ascii="Calibri" w:eastAsia="Calibri" w:hAnsi="Calibri" w:cs="Calibri"/>
          <w:lang w:val="en-GB"/>
        </w:rPr>
        <w:t>In the event that debt negotiations or composition of debt or bankruptcy proceedings are opened in connection with the Consultant’s activities or if other forms of creditor control apply, the Customer shall be entitled to terminate the Agreement with immediate effect, unless otherwise provided for by mandatory law.</w:t>
      </w:r>
    </w:p>
    <w:p w14:paraId="6F43EB1A" w14:textId="77777777" w:rsidR="00933861" w:rsidRPr="00A8457F" w:rsidRDefault="00933861" w:rsidP="00933861">
      <w:pPr>
        <w:rPr>
          <w:rFonts w:cstheme="minorHAnsi"/>
          <w:lang w:val="en-GB"/>
        </w:rPr>
      </w:pPr>
    </w:p>
    <w:p w14:paraId="1B9F2C00" w14:textId="77777777" w:rsidR="00933861" w:rsidRPr="00A606C6" w:rsidRDefault="00A8457F" w:rsidP="005323C9">
      <w:pPr>
        <w:pStyle w:val="Overskrift2"/>
      </w:pPr>
      <w:bookmarkStart w:id="227" w:name="_Toc150573661"/>
      <w:bookmarkStart w:id="228" w:name="_Toc422860205"/>
      <w:bookmarkStart w:id="229" w:name="_Toc423087595"/>
      <w:bookmarkStart w:id="230" w:name="_Toc105139742"/>
      <w:bookmarkStart w:id="231" w:name="_Toc172547830"/>
      <w:r>
        <w:rPr>
          <w:rFonts w:eastAsia="Arial"/>
          <w:lang w:val="en-GB"/>
        </w:rPr>
        <w:t>Force majeure</w:t>
      </w:r>
      <w:bookmarkEnd w:id="227"/>
      <w:bookmarkEnd w:id="228"/>
      <w:bookmarkEnd w:id="229"/>
      <w:bookmarkEnd w:id="230"/>
      <w:bookmarkEnd w:id="231"/>
    </w:p>
    <w:p w14:paraId="4467B0AD" w14:textId="77777777" w:rsidR="00933861" w:rsidRPr="00A8457F" w:rsidRDefault="00A8457F" w:rsidP="00933861">
      <w:pPr>
        <w:rPr>
          <w:rFonts w:cstheme="minorHAnsi"/>
          <w:lang w:val="en-GB"/>
        </w:rPr>
      </w:pPr>
      <w:r>
        <w:rPr>
          <w:rFonts w:ascii="Calibri" w:eastAsia="Calibri" w:hAnsi="Calibri" w:cs="Calibri"/>
          <w:lang w:val="en-GB"/>
        </w:rPr>
        <w:t>In the event of an extraordinary situation that falls outside the Parties’ control and that makes it impossible or disproportionately difficult to fulfil obligations under this Agreement and that must be considered force majeure under Norwegian law, the counterparty shall be notified of the matter as soon as possible. The affected Party’s obligations shall be suspended for as long as the extraordinary situation persists. The other Party’s return service shall be suspended for the same period of time.</w:t>
      </w:r>
    </w:p>
    <w:p w14:paraId="58F1AAEC" w14:textId="77777777" w:rsidR="00933861" w:rsidRPr="00A8457F" w:rsidRDefault="00933861" w:rsidP="00933861">
      <w:pPr>
        <w:rPr>
          <w:rFonts w:cstheme="minorHAnsi"/>
          <w:lang w:val="en-GB"/>
        </w:rPr>
      </w:pPr>
    </w:p>
    <w:p w14:paraId="4A3703EA" w14:textId="77777777" w:rsidR="00933861" w:rsidRPr="00A8457F" w:rsidRDefault="00A8457F" w:rsidP="00933861">
      <w:pPr>
        <w:rPr>
          <w:rFonts w:cstheme="minorHAnsi"/>
          <w:lang w:val="en-GB"/>
        </w:rPr>
      </w:pPr>
      <w:r>
        <w:rPr>
          <w:rFonts w:ascii="Calibri" w:eastAsia="Calibri" w:hAnsi="Calibri" w:cs="Calibri"/>
          <w:lang w:val="en-GB"/>
        </w:rPr>
        <w:t xml:space="preserve">In force majeure situations, the counterparty may only terminate the Agreement subject to the consent of the affected Party or if the situation persists or is expected to persist for more than 90 (ninety) calendar days, calculated from the time at which the situation arose and then only subject to a notice period of 15 (fifteen) calendar days. </w:t>
      </w:r>
    </w:p>
    <w:p w14:paraId="3B9DFC3A" w14:textId="77777777" w:rsidR="00933861" w:rsidRPr="00A8457F" w:rsidRDefault="00933861" w:rsidP="00933861">
      <w:pPr>
        <w:rPr>
          <w:rFonts w:cstheme="minorHAnsi"/>
          <w:lang w:val="en-GB"/>
        </w:rPr>
      </w:pPr>
    </w:p>
    <w:p w14:paraId="36E21D34" w14:textId="77777777" w:rsidR="00933861" w:rsidRPr="00B53BDA" w:rsidRDefault="00A8457F" w:rsidP="00933861">
      <w:pPr>
        <w:rPr>
          <w:rFonts w:cstheme="minorHAnsi"/>
        </w:rPr>
      </w:pPr>
      <w:r>
        <w:rPr>
          <w:rFonts w:ascii="Calibri" w:eastAsia="Calibri" w:hAnsi="Calibri" w:cs="Calibri"/>
          <w:lang w:val="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1B872F75" w14:textId="77777777" w:rsidR="00933861" w:rsidRPr="004F5988" w:rsidRDefault="00A8457F" w:rsidP="004676BF">
      <w:pPr>
        <w:pStyle w:val="Overskrift1"/>
      </w:pPr>
      <w:bookmarkStart w:id="232" w:name="_Toc150573662"/>
      <w:bookmarkStart w:id="233" w:name="_Toc422860206"/>
      <w:bookmarkStart w:id="234" w:name="_Toc423087596"/>
      <w:bookmarkStart w:id="235" w:name="_Toc105139743"/>
      <w:bookmarkStart w:id="236" w:name="_Toc172547831"/>
      <w:r>
        <w:rPr>
          <w:rFonts w:eastAsia="Arial"/>
          <w:szCs w:val="28"/>
          <w:lang w:val="en-GB"/>
        </w:rPr>
        <w:lastRenderedPageBreak/>
        <w:t>Disputes</w:t>
      </w:r>
      <w:bookmarkEnd w:id="232"/>
      <w:bookmarkEnd w:id="233"/>
      <w:bookmarkEnd w:id="234"/>
      <w:bookmarkEnd w:id="235"/>
      <w:bookmarkEnd w:id="236"/>
    </w:p>
    <w:p w14:paraId="2C344DA2" w14:textId="77777777" w:rsidR="00933861" w:rsidRPr="00A606C6" w:rsidRDefault="00A8457F" w:rsidP="005323C9">
      <w:pPr>
        <w:pStyle w:val="Overskrift2"/>
      </w:pPr>
      <w:bookmarkStart w:id="237" w:name="_Toc150573664"/>
      <w:bookmarkStart w:id="238" w:name="_Toc422860208"/>
      <w:bookmarkStart w:id="239" w:name="_Toc423087598"/>
      <w:bookmarkStart w:id="240" w:name="_Toc105139744"/>
      <w:bookmarkStart w:id="241" w:name="_Toc172547832"/>
      <w:r>
        <w:rPr>
          <w:rFonts w:eastAsia="Arial"/>
          <w:lang w:val="en-GB"/>
        </w:rPr>
        <w:t>Negotiations</w:t>
      </w:r>
      <w:bookmarkEnd w:id="237"/>
      <w:bookmarkEnd w:id="238"/>
      <w:bookmarkEnd w:id="239"/>
      <w:bookmarkEnd w:id="240"/>
      <w:bookmarkEnd w:id="241"/>
    </w:p>
    <w:p w14:paraId="6D93072E" w14:textId="77777777" w:rsidR="00933861" w:rsidRPr="00A8457F" w:rsidRDefault="00A8457F" w:rsidP="00933861">
      <w:pPr>
        <w:rPr>
          <w:rFonts w:cstheme="minorHAnsi"/>
          <w:lang w:val="en-GB"/>
        </w:rPr>
      </w:pPr>
      <w:r>
        <w:rPr>
          <w:rFonts w:ascii="Calibri" w:eastAsia="Calibri" w:hAnsi="Calibri" w:cs="Calibri"/>
          <w:lang w:val="en-GB"/>
        </w:rPr>
        <w:t>In the event of any disputes between the Parties concerning the interpretation or legal effects of this Agreement, attempts should initially be made to resolve such disputes through negotiations.</w:t>
      </w:r>
    </w:p>
    <w:p w14:paraId="3C876CEB" w14:textId="77777777" w:rsidR="00933861" w:rsidRPr="00A8457F" w:rsidRDefault="00933861" w:rsidP="00933861">
      <w:pPr>
        <w:rPr>
          <w:rFonts w:cstheme="minorHAnsi"/>
          <w:lang w:val="en-GB"/>
        </w:rPr>
      </w:pPr>
    </w:p>
    <w:p w14:paraId="326A3AEE" w14:textId="77777777" w:rsidR="00933861" w:rsidRPr="00A606C6" w:rsidRDefault="00A8457F" w:rsidP="005323C9">
      <w:pPr>
        <w:pStyle w:val="Overskrift2"/>
      </w:pPr>
      <w:bookmarkStart w:id="242" w:name="_Toc150573665"/>
      <w:bookmarkStart w:id="243" w:name="_Toc422860209"/>
      <w:bookmarkStart w:id="244" w:name="_Toc423087599"/>
      <w:bookmarkStart w:id="245" w:name="_Toc105139745"/>
      <w:bookmarkStart w:id="246" w:name="_Toc172547833"/>
      <w:r>
        <w:rPr>
          <w:rFonts w:eastAsia="Arial"/>
          <w:lang w:val="en-GB"/>
        </w:rPr>
        <w:t>Mediation</w:t>
      </w:r>
      <w:bookmarkEnd w:id="242"/>
      <w:bookmarkEnd w:id="243"/>
      <w:bookmarkEnd w:id="244"/>
      <w:bookmarkEnd w:id="245"/>
      <w:bookmarkEnd w:id="246"/>
    </w:p>
    <w:p w14:paraId="306381D9" w14:textId="77777777" w:rsidR="00933861" w:rsidRPr="00A8457F" w:rsidRDefault="00A8457F" w:rsidP="00933861">
      <w:pPr>
        <w:rPr>
          <w:rFonts w:cstheme="minorHAnsi"/>
          <w:lang w:val="en-GB"/>
        </w:rPr>
      </w:pPr>
      <w:r>
        <w:rPr>
          <w:rFonts w:ascii="Calibri" w:eastAsia="Calibri" w:hAnsi="Calibri" w:cs="Calibri"/>
          <w:lang w:val="en-GB"/>
        </w:rPr>
        <w:t>In the event that a dispute arising in connection with this Agreement cannot be resolved through negotiations, the Parties may attempt to resolve the dispute through mediation.</w:t>
      </w:r>
    </w:p>
    <w:p w14:paraId="74791CF3" w14:textId="77777777" w:rsidR="00933861" w:rsidRPr="00A8457F" w:rsidRDefault="00933861" w:rsidP="00933861">
      <w:pPr>
        <w:rPr>
          <w:rFonts w:cstheme="minorHAnsi"/>
          <w:lang w:val="en-GB"/>
        </w:rPr>
      </w:pPr>
    </w:p>
    <w:p w14:paraId="65587C2E" w14:textId="77777777" w:rsidR="00933861" w:rsidRPr="00A8457F" w:rsidRDefault="00A8457F" w:rsidP="00933861">
      <w:pPr>
        <w:rPr>
          <w:rFonts w:cstheme="minorHAnsi"/>
          <w:lang w:val="en-GB"/>
        </w:rPr>
      </w:pPr>
      <w:r>
        <w:rPr>
          <w:rFonts w:ascii="Calibri" w:eastAsia="Calibri" w:hAnsi="Calibri" w:cs="Calibri"/>
          <w:lang w:val="en-GB"/>
        </w:rPr>
        <w:t>The further procedure for mediation shall be determined by the mediator in consultation with the Parties.</w:t>
      </w:r>
    </w:p>
    <w:p w14:paraId="0EA0CBC1" w14:textId="77777777" w:rsidR="00933861" w:rsidRPr="00A8457F" w:rsidRDefault="00933861" w:rsidP="00933861">
      <w:pPr>
        <w:rPr>
          <w:rFonts w:cstheme="minorHAnsi"/>
          <w:lang w:val="en-GB"/>
        </w:rPr>
      </w:pPr>
    </w:p>
    <w:p w14:paraId="49B552D3" w14:textId="77777777" w:rsidR="00933861" w:rsidRPr="00A8457F" w:rsidRDefault="00A8457F" w:rsidP="005323C9">
      <w:pPr>
        <w:pStyle w:val="Overskrift2"/>
        <w:rPr>
          <w:lang w:val="en-GB"/>
        </w:rPr>
      </w:pPr>
      <w:bookmarkStart w:id="247" w:name="_Toc105139746"/>
      <w:bookmarkStart w:id="248" w:name="_Toc172547834"/>
      <w:r>
        <w:rPr>
          <w:rFonts w:eastAsia="Arial"/>
          <w:lang w:val="en-GB"/>
        </w:rPr>
        <w:t>Choice of law and legal venue</w:t>
      </w:r>
      <w:bookmarkEnd w:id="247"/>
      <w:bookmarkEnd w:id="248"/>
    </w:p>
    <w:p w14:paraId="4C374CD5" w14:textId="77777777" w:rsidR="00933861" w:rsidRPr="00A8457F" w:rsidRDefault="00A8457F" w:rsidP="00933861">
      <w:pPr>
        <w:rPr>
          <w:rFonts w:cstheme="minorHAnsi"/>
          <w:lang w:val="en-GB"/>
        </w:rPr>
      </w:pPr>
      <w:r>
        <w:rPr>
          <w:rFonts w:ascii="Calibri" w:eastAsia="Calibri" w:hAnsi="Calibri" w:cs="Calibri"/>
          <w:lang w:val="en-GB"/>
        </w:rPr>
        <w:t>The Parties’ rights and obligations under this Agreement shall be determined in full by Norwegian law.</w:t>
      </w:r>
    </w:p>
    <w:p w14:paraId="008B5B9A" w14:textId="77777777" w:rsidR="00933861" w:rsidRPr="00A8457F" w:rsidRDefault="00933861" w:rsidP="00933861">
      <w:pPr>
        <w:rPr>
          <w:rFonts w:cstheme="minorHAnsi"/>
          <w:lang w:val="en-GB"/>
        </w:rPr>
      </w:pPr>
    </w:p>
    <w:p w14:paraId="7D45DCB6" w14:textId="77777777" w:rsidR="00933861" w:rsidRPr="00A8457F" w:rsidRDefault="00A8457F" w:rsidP="00933861">
      <w:pPr>
        <w:rPr>
          <w:rFonts w:cstheme="minorHAnsi"/>
          <w:lang w:val="en-GB"/>
        </w:rPr>
      </w:pPr>
      <w:r>
        <w:rPr>
          <w:rFonts w:ascii="Calibri" w:eastAsia="Calibri" w:hAnsi="Calibri" w:cs="Calibri"/>
          <w:lang w:val="en-GB"/>
        </w:rPr>
        <w:t>In the event that a dispute cannot be resolved through negotiations or mediation, either Party may request that the dispute be settled with final effect in the Norwegian courts.</w:t>
      </w:r>
    </w:p>
    <w:p w14:paraId="7C31340A" w14:textId="77777777" w:rsidR="00933861" w:rsidRPr="00A8457F" w:rsidRDefault="00933861" w:rsidP="00933861">
      <w:pPr>
        <w:rPr>
          <w:rFonts w:cstheme="minorHAnsi"/>
          <w:lang w:val="en-GB"/>
        </w:rPr>
      </w:pPr>
    </w:p>
    <w:p w14:paraId="06A66E07" w14:textId="77777777" w:rsidR="00933861" w:rsidRPr="00A8457F" w:rsidRDefault="00A8457F" w:rsidP="00933861">
      <w:pPr>
        <w:rPr>
          <w:rFonts w:cstheme="minorHAnsi"/>
          <w:lang w:val="en-GB"/>
        </w:rPr>
      </w:pPr>
      <w:r>
        <w:rPr>
          <w:rFonts w:ascii="Calibri" w:eastAsia="Calibri" w:hAnsi="Calibri" w:cs="Calibri"/>
          <w:lang w:val="en-GB"/>
        </w:rPr>
        <w:t>The legal venue shall correspond to the Customer’s business address.</w:t>
      </w:r>
    </w:p>
    <w:p w14:paraId="39D7C8E7" w14:textId="77777777" w:rsidR="00933861" w:rsidRPr="00A8457F" w:rsidRDefault="00933861" w:rsidP="00933861">
      <w:pPr>
        <w:rPr>
          <w:rFonts w:cstheme="minorHAnsi"/>
          <w:lang w:val="en-GB"/>
        </w:rPr>
      </w:pPr>
    </w:p>
    <w:p w14:paraId="26430EE6" w14:textId="77777777" w:rsidR="00933861" w:rsidRPr="00A8457F" w:rsidRDefault="00A8457F" w:rsidP="00933861">
      <w:pPr>
        <w:rPr>
          <w:rFonts w:cstheme="minorHAnsi"/>
          <w:strike/>
          <w:lang w:val="en-GB"/>
        </w:rPr>
      </w:pPr>
      <w:r>
        <w:rPr>
          <w:rFonts w:ascii="Calibri" w:eastAsia="Calibri" w:hAnsi="Calibri" w:cs="Calibri"/>
          <w:lang w:val="en-GB"/>
        </w:rPr>
        <w:t>The Parties may alternatively agree that the dispute will be settled with final effect through arbitration.</w:t>
      </w:r>
    </w:p>
    <w:p w14:paraId="759F643E" w14:textId="77777777" w:rsidR="00933861" w:rsidRPr="00A8457F" w:rsidRDefault="00933861" w:rsidP="00933861">
      <w:pPr>
        <w:rPr>
          <w:rFonts w:cstheme="minorHAnsi"/>
          <w:lang w:val="en-GB"/>
        </w:rPr>
      </w:pPr>
    </w:p>
    <w:p w14:paraId="7ED5A4CB" w14:textId="77777777" w:rsidR="00933861" w:rsidRPr="00A8457F" w:rsidRDefault="00933861" w:rsidP="00933861">
      <w:pPr>
        <w:rPr>
          <w:rFonts w:cstheme="minorHAnsi"/>
          <w:lang w:val="en-GB"/>
        </w:rPr>
      </w:pPr>
    </w:p>
    <w:p w14:paraId="651FECC4" w14:textId="77777777" w:rsidR="00E959CE" w:rsidRPr="00933861" w:rsidRDefault="00A8457F" w:rsidP="00933861">
      <w:pPr>
        <w:jc w:val="center"/>
        <w:rPr>
          <w:rFonts w:cstheme="minorHAnsi"/>
        </w:rPr>
      </w:pPr>
      <w:r w:rsidRPr="00B53BDA">
        <w:rPr>
          <w:rFonts w:cstheme="minorHAnsi"/>
        </w:rPr>
        <w:t>*****</w:t>
      </w:r>
    </w:p>
    <w:sectPr w:rsidR="00E959CE" w:rsidRPr="00933861"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B02E" w14:textId="77777777" w:rsidR="00F963FA" w:rsidRDefault="00F963FA">
      <w:r>
        <w:separator/>
      </w:r>
    </w:p>
    <w:p w14:paraId="11EBA111" w14:textId="77777777" w:rsidR="00F963FA" w:rsidRDefault="00F963FA"/>
  </w:endnote>
  <w:endnote w:type="continuationSeparator" w:id="0">
    <w:p w14:paraId="5A6F3E43" w14:textId="77777777" w:rsidR="00F963FA" w:rsidRDefault="00F963FA">
      <w:r>
        <w:continuationSeparator/>
      </w:r>
    </w:p>
    <w:p w14:paraId="78B467DA" w14:textId="77777777" w:rsidR="00F963FA" w:rsidRDefault="00F963FA"/>
  </w:endnote>
  <w:endnote w:type="continuationNotice" w:id="1">
    <w:p w14:paraId="11AB0E75" w14:textId="77777777" w:rsidR="00F963FA" w:rsidRDefault="00F963FA"/>
    <w:p w14:paraId="6A566815" w14:textId="77777777" w:rsidR="00F963FA" w:rsidRDefault="00F96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AEFC" w14:textId="77777777" w:rsidR="002A7040" w:rsidRPr="003666D3" w:rsidRDefault="002A7040" w:rsidP="009F15F8">
    <w:pPr>
      <w:pStyle w:val="Bunntekst"/>
      <w:tabs>
        <w:tab w:val="clear" w:pos="9072"/>
        <w:tab w:val="right" w:pos="8220"/>
      </w:tabs>
      <w:rPr>
        <w:rFonts w:ascii="Calibri" w:hAnsi="Calibri"/>
        <w:smallCap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FAEE"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6370" w14:textId="77777777" w:rsidR="002A7040" w:rsidRPr="00713F9F" w:rsidRDefault="00A8457F" w:rsidP="00CF2E2A">
    <w:pPr>
      <w:pStyle w:val="Bunntekst"/>
      <w:tabs>
        <w:tab w:val="clear" w:pos="4536"/>
        <w:tab w:val="clear" w:pos="9072"/>
        <w:tab w:val="right" w:pos="8222"/>
      </w:tabs>
      <w:ind w:right="-2"/>
      <w:rPr>
        <w:rFonts w:ascii="Calibri" w:hAnsi="Calibri"/>
        <w:smallCaps w:val="0"/>
      </w:rPr>
    </w:pPr>
    <w:r>
      <w:rPr>
        <w:rFonts w:ascii="Calibri" w:eastAsia="Calibri" w:hAnsi="Calibri"/>
        <w:lang w:val="en-GB"/>
      </w:rPr>
      <w:t>SSA-B 2024</w:t>
    </w:r>
    <w:r>
      <w:rPr>
        <w:rFonts w:ascii="Calibri" w:eastAsia="Calibri" w:hAnsi="Calibri"/>
        <w:lang w:val="en-GB"/>
      </w:rPr>
      <w:tab/>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rPr>
        <w:rFonts w:ascii="Calibri" w:eastAsia="Calibri" w:hAnsi="Calibri"/>
        <w:lang w:val="en-GB"/>
      </w:rP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C1447" w14:textId="77777777" w:rsidR="00F963FA" w:rsidRDefault="00F963FA">
      <w:r>
        <w:separator/>
      </w:r>
    </w:p>
    <w:p w14:paraId="42F2B50B" w14:textId="77777777" w:rsidR="00F963FA" w:rsidRDefault="00F963FA"/>
  </w:footnote>
  <w:footnote w:type="continuationSeparator" w:id="0">
    <w:p w14:paraId="630BB170" w14:textId="77777777" w:rsidR="00F963FA" w:rsidRDefault="00F963FA">
      <w:r>
        <w:continuationSeparator/>
      </w:r>
    </w:p>
    <w:p w14:paraId="52A2F1C6" w14:textId="77777777" w:rsidR="00F963FA" w:rsidRDefault="00F963FA"/>
  </w:footnote>
  <w:footnote w:type="continuationNotice" w:id="1">
    <w:p w14:paraId="4792B197" w14:textId="77777777" w:rsidR="00F963FA" w:rsidRDefault="00F963FA"/>
    <w:p w14:paraId="61B3C751" w14:textId="77777777" w:rsidR="00F963FA" w:rsidRDefault="00F96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DD96" w14:textId="77777777" w:rsidR="002A7040" w:rsidRDefault="00A8457F"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rPr>
        <w:rFonts w:ascii="Calibri" w:eastAsia="Calibri" w:hAnsi="Calibri"/>
        <w:lang w:val="en-GB"/>
      </w:rPr>
      <w:t xml:space="preserve">  </w:t>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7C9F"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DE71" w14:textId="77777777"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E7BA4"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D4A81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36222016">
      <w:start w:val="1"/>
      <w:numFmt w:val="lowerRoman"/>
      <w:lvlText w:val="%1)"/>
      <w:lvlJc w:val="left"/>
      <w:pPr>
        <w:ind w:left="1080" w:hanging="720"/>
      </w:pPr>
      <w:rPr>
        <w:rFonts w:hint="default"/>
      </w:rPr>
    </w:lvl>
    <w:lvl w:ilvl="1" w:tplc="6DE6A124" w:tentative="1">
      <w:start w:val="1"/>
      <w:numFmt w:val="lowerLetter"/>
      <w:lvlText w:val="%2."/>
      <w:lvlJc w:val="left"/>
      <w:pPr>
        <w:ind w:left="1440" w:hanging="360"/>
      </w:pPr>
    </w:lvl>
    <w:lvl w:ilvl="2" w:tplc="5150EAF2" w:tentative="1">
      <w:start w:val="1"/>
      <w:numFmt w:val="lowerRoman"/>
      <w:lvlText w:val="%3."/>
      <w:lvlJc w:val="right"/>
      <w:pPr>
        <w:ind w:left="2160" w:hanging="180"/>
      </w:pPr>
    </w:lvl>
    <w:lvl w:ilvl="3" w:tplc="C6F2E0D6" w:tentative="1">
      <w:start w:val="1"/>
      <w:numFmt w:val="decimal"/>
      <w:lvlText w:val="%4."/>
      <w:lvlJc w:val="left"/>
      <w:pPr>
        <w:ind w:left="2880" w:hanging="360"/>
      </w:pPr>
    </w:lvl>
    <w:lvl w:ilvl="4" w:tplc="379EFA30" w:tentative="1">
      <w:start w:val="1"/>
      <w:numFmt w:val="lowerLetter"/>
      <w:lvlText w:val="%5."/>
      <w:lvlJc w:val="left"/>
      <w:pPr>
        <w:ind w:left="3600" w:hanging="360"/>
      </w:pPr>
    </w:lvl>
    <w:lvl w:ilvl="5" w:tplc="B61A7D4E" w:tentative="1">
      <w:start w:val="1"/>
      <w:numFmt w:val="lowerRoman"/>
      <w:lvlText w:val="%6."/>
      <w:lvlJc w:val="right"/>
      <w:pPr>
        <w:ind w:left="4320" w:hanging="180"/>
      </w:pPr>
    </w:lvl>
    <w:lvl w:ilvl="6" w:tplc="BE460B04" w:tentative="1">
      <w:start w:val="1"/>
      <w:numFmt w:val="decimal"/>
      <w:lvlText w:val="%7."/>
      <w:lvlJc w:val="left"/>
      <w:pPr>
        <w:ind w:left="5040" w:hanging="360"/>
      </w:pPr>
    </w:lvl>
    <w:lvl w:ilvl="7" w:tplc="DE9A5932" w:tentative="1">
      <w:start w:val="1"/>
      <w:numFmt w:val="lowerLetter"/>
      <w:lvlText w:val="%8."/>
      <w:lvlJc w:val="left"/>
      <w:pPr>
        <w:ind w:left="5760" w:hanging="360"/>
      </w:pPr>
    </w:lvl>
    <w:lvl w:ilvl="8" w:tplc="50763574"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676043B2">
      <w:start w:val="1"/>
      <w:numFmt w:val="decimal"/>
      <w:pStyle w:val="figurtekst"/>
      <w:lvlText w:val="%1."/>
      <w:lvlJc w:val="left"/>
      <w:pPr>
        <w:tabs>
          <w:tab w:val="num" w:pos="360"/>
        </w:tabs>
        <w:ind w:left="360" w:hanging="360"/>
      </w:pPr>
      <w:rPr>
        <w:rFonts w:ascii="Times New Roman" w:hAnsi="Times New Roman" w:cs="Times New Roman"/>
      </w:rPr>
    </w:lvl>
    <w:lvl w:ilvl="1" w:tplc="7A8EFAD6">
      <w:start w:val="1"/>
      <w:numFmt w:val="bullet"/>
      <w:lvlText w:val="o"/>
      <w:lvlJc w:val="left"/>
      <w:pPr>
        <w:tabs>
          <w:tab w:val="num" w:pos="1440"/>
        </w:tabs>
        <w:ind w:left="1440" w:hanging="360"/>
      </w:pPr>
      <w:rPr>
        <w:rFonts w:ascii="Courier New" w:hAnsi="Courier New" w:cs="Courier New" w:hint="default"/>
      </w:rPr>
    </w:lvl>
    <w:lvl w:ilvl="2" w:tplc="9D403EA8">
      <w:start w:val="1"/>
      <w:numFmt w:val="bullet"/>
      <w:lvlText w:val=""/>
      <w:lvlJc w:val="left"/>
      <w:pPr>
        <w:tabs>
          <w:tab w:val="num" w:pos="2160"/>
        </w:tabs>
        <w:ind w:left="2160" w:hanging="360"/>
      </w:pPr>
      <w:rPr>
        <w:rFonts w:ascii="Wingdings" w:hAnsi="Wingdings" w:cs="Times New Roman" w:hint="default"/>
      </w:rPr>
    </w:lvl>
    <w:lvl w:ilvl="3" w:tplc="1172C0D0">
      <w:start w:val="1"/>
      <w:numFmt w:val="bullet"/>
      <w:lvlText w:val=""/>
      <w:lvlJc w:val="left"/>
      <w:pPr>
        <w:tabs>
          <w:tab w:val="num" w:pos="2880"/>
        </w:tabs>
        <w:ind w:left="2880" w:hanging="360"/>
      </w:pPr>
      <w:rPr>
        <w:rFonts w:ascii="Symbol" w:hAnsi="Symbol" w:cs="Times New Roman" w:hint="default"/>
      </w:rPr>
    </w:lvl>
    <w:lvl w:ilvl="4" w:tplc="92DCA7B2">
      <w:start w:val="1"/>
      <w:numFmt w:val="bullet"/>
      <w:lvlText w:val="o"/>
      <w:lvlJc w:val="left"/>
      <w:pPr>
        <w:tabs>
          <w:tab w:val="num" w:pos="3600"/>
        </w:tabs>
        <w:ind w:left="3600" w:hanging="360"/>
      </w:pPr>
      <w:rPr>
        <w:rFonts w:ascii="Courier New" w:hAnsi="Courier New" w:cs="Courier New" w:hint="default"/>
      </w:rPr>
    </w:lvl>
    <w:lvl w:ilvl="5" w:tplc="031C86A4">
      <w:start w:val="1"/>
      <w:numFmt w:val="bullet"/>
      <w:lvlText w:val=""/>
      <w:lvlJc w:val="left"/>
      <w:pPr>
        <w:tabs>
          <w:tab w:val="num" w:pos="4320"/>
        </w:tabs>
        <w:ind w:left="4320" w:hanging="360"/>
      </w:pPr>
      <w:rPr>
        <w:rFonts w:ascii="Wingdings" w:hAnsi="Wingdings" w:cs="Times New Roman" w:hint="default"/>
      </w:rPr>
    </w:lvl>
    <w:lvl w:ilvl="6" w:tplc="CDC80C70">
      <w:start w:val="1"/>
      <w:numFmt w:val="bullet"/>
      <w:lvlText w:val=""/>
      <w:lvlJc w:val="left"/>
      <w:pPr>
        <w:tabs>
          <w:tab w:val="num" w:pos="5040"/>
        </w:tabs>
        <w:ind w:left="5040" w:hanging="360"/>
      </w:pPr>
      <w:rPr>
        <w:rFonts w:ascii="Symbol" w:hAnsi="Symbol" w:cs="Times New Roman" w:hint="default"/>
      </w:rPr>
    </w:lvl>
    <w:lvl w:ilvl="7" w:tplc="606C6894">
      <w:start w:val="1"/>
      <w:numFmt w:val="bullet"/>
      <w:lvlText w:val="o"/>
      <w:lvlJc w:val="left"/>
      <w:pPr>
        <w:tabs>
          <w:tab w:val="num" w:pos="5760"/>
        </w:tabs>
        <w:ind w:left="5760" w:hanging="360"/>
      </w:pPr>
      <w:rPr>
        <w:rFonts w:ascii="Courier New" w:hAnsi="Courier New" w:cs="Courier New" w:hint="default"/>
      </w:rPr>
    </w:lvl>
    <w:lvl w:ilvl="8" w:tplc="9588FD3C">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CC9AD0BE">
      <w:start w:val="1"/>
      <w:numFmt w:val="decimal"/>
      <w:lvlText w:val="%1."/>
      <w:lvlJc w:val="left"/>
      <w:pPr>
        <w:tabs>
          <w:tab w:val="num" w:pos="360"/>
        </w:tabs>
        <w:ind w:left="360" w:hanging="360"/>
      </w:pPr>
    </w:lvl>
    <w:lvl w:ilvl="1" w:tplc="C73E35B4">
      <w:start w:val="1"/>
      <w:numFmt w:val="lowerLetter"/>
      <w:lvlText w:val="%2."/>
      <w:lvlJc w:val="left"/>
      <w:pPr>
        <w:tabs>
          <w:tab w:val="num" w:pos="1080"/>
        </w:tabs>
        <w:ind w:left="1080" w:hanging="360"/>
      </w:pPr>
      <w:rPr>
        <w:rFonts w:ascii="Times New Roman" w:hAnsi="Times New Roman" w:cs="Times New Roman" w:hint="default"/>
      </w:rPr>
    </w:lvl>
    <w:lvl w:ilvl="2" w:tplc="9D601806">
      <w:start w:val="1"/>
      <w:numFmt w:val="lowerRoman"/>
      <w:lvlText w:val="%3."/>
      <w:lvlJc w:val="right"/>
      <w:pPr>
        <w:tabs>
          <w:tab w:val="num" w:pos="1800"/>
        </w:tabs>
        <w:ind w:left="1800" w:hanging="180"/>
      </w:pPr>
      <w:rPr>
        <w:rFonts w:ascii="Times New Roman" w:hAnsi="Times New Roman" w:cs="Times New Roman"/>
      </w:rPr>
    </w:lvl>
    <w:lvl w:ilvl="3" w:tplc="E6A03DA4">
      <w:start w:val="1"/>
      <w:numFmt w:val="decimal"/>
      <w:lvlText w:val="%4."/>
      <w:lvlJc w:val="left"/>
      <w:pPr>
        <w:tabs>
          <w:tab w:val="num" w:pos="2520"/>
        </w:tabs>
        <w:ind w:left="2520" w:hanging="360"/>
      </w:pPr>
      <w:rPr>
        <w:rFonts w:ascii="Times New Roman" w:hAnsi="Times New Roman" w:cs="Times New Roman"/>
      </w:rPr>
    </w:lvl>
    <w:lvl w:ilvl="4" w:tplc="3E360614">
      <w:start w:val="1"/>
      <w:numFmt w:val="lowerLetter"/>
      <w:lvlText w:val="%5."/>
      <w:lvlJc w:val="left"/>
      <w:pPr>
        <w:tabs>
          <w:tab w:val="num" w:pos="3240"/>
        </w:tabs>
        <w:ind w:left="3240" w:hanging="360"/>
      </w:pPr>
      <w:rPr>
        <w:rFonts w:ascii="Times New Roman" w:hAnsi="Times New Roman" w:cs="Times New Roman"/>
      </w:rPr>
    </w:lvl>
    <w:lvl w:ilvl="5" w:tplc="67C2F690">
      <w:start w:val="1"/>
      <w:numFmt w:val="lowerRoman"/>
      <w:lvlText w:val="%6."/>
      <w:lvlJc w:val="right"/>
      <w:pPr>
        <w:tabs>
          <w:tab w:val="num" w:pos="3960"/>
        </w:tabs>
        <w:ind w:left="3960" w:hanging="180"/>
      </w:pPr>
      <w:rPr>
        <w:rFonts w:ascii="Times New Roman" w:hAnsi="Times New Roman" w:cs="Times New Roman"/>
      </w:rPr>
    </w:lvl>
    <w:lvl w:ilvl="6" w:tplc="8FB8E7AA">
      <w:start w:val="1"/>
      <w:numFmt w:val="decimal"/>
      <w:lvlText w:val="%7."/>
      <w:lvlJc w:val="left"/>
      <w:pPr>
        <w:tabs>
          <w:tab w:val="num" w:pos="4680"/>
        </w:tabs>
        <w:ind w:left="4680" w:hanging="360"/>
      </w:pPr>
      <w:rPr>
        <w:rFonts w:ascii="Times New Roman" w:hAnsi="Times New Roman" w:cs="Times New Roman"/>
      </w:rPr>
    </w:lvl>
    <w:lvl w:ilvl="7" w:tplc="07B406CA">
      <w:start w:val="1"/>
      <w:numFmt w:val="lowerLetter"/>
      <w:lvlText w:val="%8."/>
      <w:lvlJc w:val="left"/>
      <w:pPr>
        <w:tabs>
          <w:tab w:val="num" w:pos="5400"/>
        </w:tabs>
        <w:ind w:left="5400" w:hanging="360"/>
      </w:pPr>
      <w:rPr>
        <w:rFonts w:ascii="Times New Roman" w:hAnsi="Times New Roman" w:cs="Times New Roman"/>
      </w:rPr>
    </w:lvl>
    <w:lvl w:ilvl="8" w:tplc="CC686EAA">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22684EEA">
      <w:start w:val="1"/>
      <w:numFmt w:val="bullet"/>
      <w:lvlText w:val=""/>
      <w:lvlJc w:val="left"/>
      <w:pPr>
        <w:ind w:left="720" w:hanging="360"/>
      </w:pPr>
      <w:rPr>
        <w:rFonts w:ascii="Symbol" w:hAnsi="Symbol" w:hint="default"/>
      </w:rPr>
    </w:lvl>
    <w:lvl w:ilvl="1" w:tplc="D59E9438">
      <w:start w:val="1"/>
      <w:numFmt w:val="bullet"/>
      <w:lvlText w:val="o"/>
      <w:lvlJc w:val="left"/>
      <w:pPr>
        <w:ind w:left="1440" w:hanging="360"/>
      </w:pPr>
      <w:rPr>
        <w:rFonts w:ascii="Courier New" w:hAnsi="Courier New" w:cs="Courier New" w:hint="default"/>
      </w:rPr>
    </w:lvl>
    <w:lvl w:ilvl="2" w:tplc="CD526728" w:tentative="1">
      <w:start w:val="1"/>
      <w:numFmt w:val="bullet"/>
      <w:lvlText w:val=""/>
      <w:lvlJc w:val="left"/>
      <w:pPr>
        <w:ind w:left="2160" w:hanging="360"/>
      </w:pPr>
      <w:rPr>
        <w:rFonts w:ascii="Wingdings" w:hAnsi="Wingdings" w:hint="default"/>
      </w:rPr>
    </w:lvl>
    <w:lvl w:ilvl="3" w:tplc="03E26768" w:tentative="1">
      <w:start w:val="1"/>
      <w:numFmt w:val="bullet"/>
      <w:lvlText w:val=""/>
      <w:lvlJc w:val="left"/>
      <w:pPr>
        <w:ind w:left="2880" w:hanging="360"/>
      </w:pPr>
      <w:rPr>
        <w:rFonts w:ascii="Symbol" w:hAnsi="Symbol" w:hint="default"/>
      </w:rPr>
    </w:lvl>
    <w:lvl w:ilvl="4" w:tplc="600C3264" w:tentative="1">
      <w:start w:val="1"/>
      <w:numFmt w:val="bullet"/>
      <w:lvlText w:val="o"/>
      <w:lvlJc w:val="left"/>
      <w:pPr>
        <w:ind w:left="3600" w:hanging="360"/>
      </w:pPr>
      <w:rPr>
        <w:rFonts w:ascii="Courier New" w:hAnsi="Courier New" w:cs="Courier New" w:hint="default"/>
      </w:rPr>
    </w:lvl>
    <w:lvl w:ilvl="5" w:tplc="8D2A0F64" w:tentative="1">
      <w:start w:val="1"/>
      <w:numFmt w:val="bullet"/>
      <w:lvlText w:val=""/>
      <w:lvlJc w:val="left"/>
      <w:pPr>
        <w:ind w:left="4320" w:hanging="360"/>
      </w:pPr>
      <w:rPr>
        <w:rFonts w:ascii="Wingdings" w:hAnsi="Wingdings" w:hint="default"/>
      </w:rPr>
    </w:lvl>
    <w:lvl w:ilvl="6" w:tplc="E40AFA9A" w:tentative="1">
      <w:start w:val="1"/>
      <w:numFmt w:val="bullet"/>
      <w:lvlText w:val=""/>
      <w:lvlJc w:val="left"/>
      <w:pPr>
        <w:ind w:left="5040" w:hanging="360"/>
      </w:pPr>
      <w:rPr>
        <w:rFonts w:ascii="Symbol" w:hAnsi="Symbol" w:hint="default"/>
      </w:rPr>
    </w:lvl>
    <w:lvl w:ilvl="7" w:tplc="94AACF90" w:tentative="1">
      <w:start w:val="1"/>
      <w:numFmt w:val="bullet"/>
      <w:lvlText w:val="o"/>
      <w:lvlJc w:val="left"/>
      <w:pPr>
        <w:ind w:left="5760" w:hanging="360"/>
      </w:pPr>
      <w:rPr>
        <w:rFonts w:ascii="Courier New" w:hAnsi="Courier New" w:cs="Courier New" w:hint="default"/>
      </w:rPr>
    </w:lvl>
    <w:lvl w:ilvl="8" w:tplc="564ABB5A"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B0461400">
      <w:start w:val="1"/>
      <w:numFmt w:val="decimal"/>
      <w:pStyle w:val="Listeavsnitt"/>
      <w:lvlText w:val="%1."/>
      <w:lvlJc w:val="left"/>
      <w:pPr>
        <w:tabs>
          <w:tab w:val="num" w:pos="720"/>
        </w:tabs>
        <w:ind w:left="720" w:hanging="360"/>
      </w:pPr>
    </w:lvl>
    <w:lvl w:ilvl="1" w:tplc="B4CC81A8">
      <w:start w:val="1"/>
      <w:numFmt w:val="lowerLetter"/>
      <w:lvlText w:val="%2."/>
      <w:lvlJc w:val="left"/>
      <w:pPr>
        <w:tabs>
          <w:tab w:val="num" w:pos="1440"/>
        </w:tabs>
        <w:ind w:left="1440" w:hanging="360"/>
      </w:pPr>
    </w:lvl>
    <w:lvl w:ilvl="2" w:tplc="99561964">
      <w:start w:val="1"/>
      <w:numFmt w:val="lowerRoman"/>
      <w:lvlText w:val="%3."/>
      <w:lvlJc w:val="right"/>
      <w:pPr>
        <w:tabs>
          <w:tab w:val="num" w:pos="2160"/>
        </w:tabs>
        <w:ind w:left="2160" w:hanging="180"/>
      </w:pPr>
    </w:lvl>
    <w:lvl w:ilvl="3" w:tplc="6748BC74">
      <w:start w:val="1"/>
      <w:numFmt w:val="decimal"/>
      <w:lvlText w:val="%4."/>
      <w:lvlJc w:val="left"/>
      <w:pPr>
        <w:tabs>
          <w:tab w:val="num" w:pos="2880"/>
        </w:tabs>
        <w:ind w:left="2880" w:hanging="360"/>
      </w:pPr>
    </w:lvl>
    <w:lvl w:ilvl="4" w:tplc="4650D20E">
      <w:start w:val="1"/>
      <w:numFmt w:val="lowerLetter"/>
      <w:lvlText w:val="%5."/>
      <w:lvlJc w:val="left"/>
      <w:pPr>
        <w:tabs>
          <w:tab w:val="num" w:pos="3600"/>
        </w:tabs>
        <w:ind w:left="3600" w:hanging="360"/>
      </w:pPr>
    </w:lvl>
    <w:lvl w:ilvl="5" w:tplc="F6AE18EC">
      <w:start w:val="1"/>
      <w:numFmt w:val="lowerRoman"/>
      <w:lvlText w:val="%6."/>
      <w:lvlJc w:val="right"/>
      <w:pPr>
        <w:tabs>
          <w:tab w:val="num" w:pos="4320"/>
        </w:tabs>
        <w:ind w:left="4320" w:hanging="180"/>
      </w:pPr>
    </w:lvl>
    <w:lvl w:ilvl="6" w:tplc="946A5404">
      <w:start w:val="1"/>
      <w:numFmt w:val="decimal"/>
      <w:lvlText w:val="%7."/>
      <w:lvlJc w:val="left"/>
      <w:pPr>
        <w:tabs>
          <w:tab w:val="num" w:pos="5040"/>
        </w:tabs>
        <w:ind w:left="5040" w:hanging="360"/>
      </w:pPr>
    </w:lvl>
    <w:lvl w:ilvl="7" w:tplc="9AEA875E">
      <w:start w:val="1"/>
      <w:numFmt w:val="lowerLetter"/>
      <w:lvlText w:val="%8."/>
      <w:lvlJc w:val="left"/>
      <w:pPr>
        <w:tabs>
          <w:tab w:val="num" w:pos="5760"/>
        </w:tabs>
        <w:ind w:left="5760" w:hanging="360"/>
      </w:pPr>
    </w:lvl>
    <w:lvl w:ilvl="8" w:tplc="9950FE5E">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AB4FF46">
      <w:start w:val="1"/>
      <w:numFmt w:val="lowerLetter"/>
      <w:lvlText w:val="%1)"/>
      <w:lvlJc w:val="left"/>
      <w:pPr>
        <w:ind w:left="720" w:hanging="360"/>
      </w:pPr>
    </w:lvl>
    <w:lvl w:ilvl="1" w:tplc="AE96670C" w:tentative="1">
      <w:start w:val="1"/>
      <w:numFmt w:val="lowerLetter"/>
      <w:lvlText w:val="%2."/>
      <w:lvlJc w:val="left"/>
      <w:pPr>
        <w:ind w:left="1440" w:hanging="360"/>
      </w:pPr>
    </w:lvl>
    <w:lvl w:ilvl="2" w:tplc="96245CE6" w:tentative="1">
      <w:start w:val="1"/>
      <w:numFmt w:val="lowerRoman"/>
      <w:lvlText w:val="%3."/>
      <w:lvlJc w:val="right"/>
      <w:pPr>
        <w:ind w:left="2160" w:hanging="180"/>
      </w:pPr>
    </w:lvl>
    <w:lvl w:ilvl="3" w:tplc="3CB42D20" w:tentative="1">
      <w:start w:val="1"/>
      <w:numFmt w:val="decimal"/>
      <w:lvlText w:val="%4."/>
      <w:lvlJc w:val="left"/>
      <w:pPr>
        <w:ind w:left="2880" w:hanging="360"/>
      </w:pPr>
    </w:lvl>
    <w:lvl w:ilvl="4" w:tplc="ABC2B77E" w:tentative="1">
      <w:start w:val="1"/>
      <w:numFmt w:val="lowerLetter"/>
      <w:lvlText w:val="%5."/>
      <w:lvlJc w:val="left"/>
      <w:pPr>
        <w:ind w:left="3600" w:hanging="360"/>
      </w:pPr>
    </w:lvl>
    <w:lvl w:ilvl="5" w:tplc="D932DBB8" w:tentative="1">
      <w:start w:val="1"/>
      <w:numFmt w:val="lowerRoman"/>
      <w:lvlText w:val="%6."/>
      <w:lvlJc w:val="right"/>
      <w:pPr>
        <w:ind w:left="4320" w:hanging="180"/>
      </w:pPr>
    </w:lvl>
    <w:lvl w:ilvl="6" w:tplc="A0C2A786" w:tentative="1">
      <w:start w:val="1"/>
      <w:numFmt w:val="decimal"/>
      <w:lvlText w:val="%7."/>
      <w:lvlJc w:val="left"/>
      <w:pPr>
        <w:ind w:left="5040" w:hanging="360"/>
      </w:pPr>
    </w:lvl>
    <w:lvl w:ilvl="7" w:tplc="62C6BAAE" w:tentative="1">
      <w:start w:val="1"/>
      <w:numFmt w:val="lowerLetter"/>
      <w:lvlText w:val="%8."/>
      <w:lvlJc w:val="left"/>
      <w:pPr>
        <w:ind w:left="5760" w:hanging="360"/>
      </w:pPr>
    </w:lvl>
    <w:lvl w:ilvl="8" w:tplc="4BEAD872"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5322A07C">
      <w:start w:val="1"/>
      <w:numFmt w:val="decimal"/>
      <w:lvlText w:val="%1."/>
      <w:lvlJc w:val="left"/>
      <w:pPr>
        <w:ind w:left="360" w:hanging="360"/>
      </w:pPr>
    </w:lvl>
    <w:lvl w:ilvl="1" w:tplc="38CC602E">
      <w:start w:val="1"/>
      <w:numFmt w:val="lowerLetter"/>
      <w:lvlText w:val="%2."/>
      <w:lvlJc w:val="left"/>
      <w:pPr>
        <w:ind w:left="1080" w:hanging="360"/>
      </w:pPr>
    </w:lvl>
    <w:lvl w:ilvl="2" w:tplc="3E6C42F6" w:tentative="1">
      <w:start w:val="1"/>
      <w:numFmt w:val="lowerRoman"/>
      <w:lvlText w:val="%3."/>
      <w:lvlJc w:val="right"/>
      <w:pPr>
        <w:ind w:left="1800" w:hanging="180"/>
      </w:pPr>
    </w:lvl>
    <w:lvl w:ilvl="3" w:tplc="5A6E804C" w:tentative="1">
      <w:start w:val="1"/>
      <w:numFmt w:val="decimal"/>
      <w:lvlText w:val="%4."/>
      <w:lvlJc w:val="left"/>
      <w:pPr>
        <w:ind w:left="2520" w:hanging="360"/>
      </w:pPr>
    </w:lvl>
    <w:lvl w:ilvl="4" w:tplc="6C020CA6" w:tentative="1">
      <w:start w:val="1"/>
      <w:numFmt w:val="lowerLetter"/>
      <w:lvlText w:val="%5."/>
      <w:lvlJc w:val="left"/>
      <w:pPr>
        <w:ind w:left="3240" w:hanging="360"/>
      </w:pPr>
    </w:lvl>
    <w:lvl w:ilvl="5" w:tplc="B3CE7C02" w:tentative="1">
      <w:start w:val="1"/>
      <w:numFmt w:val="lowerRoman"/>
      <w:lvlText w:val="%6."/>
      <w:lvlJc w:val="right"/>
      <w:pPr>
        <w:ind w:left="3960" w:hanging="180"/>
      </w:pPr>
    </w:lvl>
    <w:lvl w:ilvl="6" w:tplc="B6B4CC2C" w:tentative="1">
      <w:start w:val="1"/>
      <w:numFmt w:val="decimal"/>
      <w:lvlText w:val="%7."/>
      <w:lvlJc w:val="left"/>
      <w:pPr>
        <w:ind w:left="4680" w:hanging="360"/>
      </w:pPr>
    </w:lvl>
    <w:lvl w:ilvl="7" w:tplc="561A79AE" w:tentative="1">
      <w:start w:val="1"/>
      <w:numFmt w:val="lowerLetter"/>
      <w:lvlText w:val="%8."/>
      <w:lvlJc w:val="left"/>
      <w:pPr>
        <w:ind w:left="5400" w:hanging="360"/>
      </w:pPr>
    </w:lvl>
    <w:lvl w:ilvl="8" w:tplc="96D25AA8"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F38283BE">
      <w:start w:val="1"/>
      <w:numFmt w:val="upperRoman"/>
      <w:lvlText w:val="%1."/>
      <w:lvlJc w:val="right"/>
      <w:pPr>
        <w:ind w:left="720" w:hanging="360"/>
      </w:pPr>
    </w:lvl>
    <w:lvl w:ilvl="1" w:tplc="A336DB9C" w:tentative="1">
      <w:start w:val="1"/>
      <w:numFmt w:val="lowerLetter"/>
      <w:lvlText w:val="%2."/>
      <w:lvlJc w:val="left"/>
      <w:pPr>
        <w:ind w:left="1440" w:hanging="360"/>
      </w:pPr>
    </w:lvl>
    <w:lvl w:ilvl="2" w:tplc="6CA8CEF4" w:tentative="1">
      <w:start w:val="1"/>
      <w:numFmt w:val="lowerRoman"/>
      <w:lvlText w:val="%3."/>
      <w:lvlJc w:val="right"/>
      <w:pPr>
        <w:ind w:left="2160" w:hanging="180"/>
      </w:pPr>
    </w:lvl>
    <w:lvl w:ilvl="3" w:tplc="DC8EBED6" w:tentative="1">
      <w:start w:val="1"/>
      <w:numFmt w:val="decimal"/>
      <w:lvlText w:val="%4."/>
      <w:lvlJc w:val="left"/>
      <w:pPr>
        <w:ind w:left="2880" w:hanging="360"/>
      </w:pPr>
    </w:lvl>
    <w:lvl w:ilvl="4" w:tplc="A57E7D5C" w:tentative="1">
      <w:start w:val="1"/>
      <w:numFmt w:val="lowerLetter"/>
      <w:lvlText w:val="%5."/>
      <w:lvlJc w:val="left"/>
      <w:pPr>
        <w:ind w:left="3600" w:hanging="360"/>
      </w:pPr>
    </w:lvl>
    <w:lvl w:ilvl="5" w:tplc="B9265CE2" w:tentative="1">
      <w:start w:val="1"/>
      <w:numFmt w:val="lowerRoman"/>
      <w:lvlText w:val="%6."/>
      <w:lvlJc w:val="right"/>
      <w:pPr>
        <w:ind w:left="4320" w:hanging="180"/>
      </w:pPr>
    </w:lvl>
    <w:lvl w:ilvl="6" w:tplc="B2367926" w:tentative="1">
      <w:start w:val="1"/>
      <w:numFmt w:val="decimal"/>
      <w:lvlText w:val="%7."/>
      <w:lvlJc w:val="left"/>
      <w:pPr>
        <w:ind w:left="5040" w:hanging="360"/>
      </w:pPr>
    </w:lvl>
    <w:lvl w:ilvl="7" w:tplc="31B2C42C" w:tentative="1">
      <w:start w:val="1"/>
      <w:numFmt w:val="lowerLetter"/>
      <w:lvlText w:val="%8."/>
      <w:lvlJc w:val="left"/>
      <w:pPr>
        <w:ind w:left="5760" w:hanging="360"/>
      </w:pPr>
    </w:lvl>
    <w:lvl w:ilvl="8" w:tplc="5C582AE2"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68F4C56C">
      <w:start w:val="1"/>
      <w:numFmt w:val="bullet"/>
      <w:pStyle w:val="Avtaleoverskrift"/>
      <w:lvlText w:val=""/>
      <w:lvlJc w:val="left"/>
      <w:pPr>
        <w:tabs>
          <w:tab w:val="num" w:pos="1080"/>
        </w:tabs>
        <w:ind w:left="1080" w:hanging="360"/>
      </w:pPr>
      <w:rPr>
        <w:rFonts w:ascii="Symbol" w:hAnsi="Symbol" w:cs="Times New Roman" w:hint="default"/>
      </w:rPr>
    </w:lvl>
    <w:lvl w:ilvl="1" w:tplc="378A2E3C">
      <w:start w:val="1"/>
      <w:numFmt w:val="bullet"/>
      <w:lvlText w:val="o"/>
      <w:lvlJc w:val="left"/>
      <w:pPr>
        <w:tabs>
          <w:tab w:val="num" w:pos="1800"/>
        </w:tabs>
        <w:ind w:left="1800" w:hanging="360"/>
      </w:pPr>
      <w:rPr>
        <w:rFonts w:ascii="Courier New" w:hAnsi="Courier New" w:cs="Courier New" w:hint="default"/>
      </w:rPr>
    </w:lvl>
    <w:lvl w:ilvl="2" w:tplc="3126E47E">
      <w:start w:val="1"/>
      <w:numFmt w:val="bullet"/>
      <w:lvlText w:val=""/>
      <w:lvlJc w:val="left"/>
      <w:pPr>
        <w:tabs>
          <w:tab w:val="num" w:pos="2520"/>
        </w:tabs>
        <w:ind w:left="2520" w:hanging="360"/>
      </w:pPr>
      <w:rPr>
        <w:rFonts w:ascii="Wingdings" w:hAnsi="Wingdings" w:cs="Times New Roman" w:hint="default"/>
      </w:rPr>
    </w:lvl>
    <w:lvl w:ilvl="3" w:tplc="5C44065E">
      <w:start w:val="1"/>
      <w:numFmt w:val="bullet"/>
      <w:lvlText w:val=""/>
      <w:lvlJc w:val="left"/>
      <w:pPr>
        <w:tabs>
          <w:tab w:val="num" w:pos="3240"/>
        </w:tabs>
        <w:ind w:left="3240" w:hanging="360"/>
      </w:pPr>
      <w:rPr>
        <w:rFonts w:ascii="Symbol" w:hAnsi="Symbol" w:cs="Times New Roman" w:hint="default"/>
      </w:rPr>
    </w:lvl>
    <w:lvl w:ilvl="4" w:tplc="7CE61856">
      <w:start w:val="1"/>
      <w:numFmt w:val="bullet"/>
      <w:lvlText w:val="o"/>
      <w:lvlJc w:val="left"/>
      <w:pPr>
        <w:tabs>
          <w:tab w:val="num" w:pos="3960"/>
        </w:tabs>
        <w:ind w:left="3960" w:hanging="360"/>
      </w:pPr>
      <w:rPr>
        <w:rFonts w:ascii="Courier New" w:hAnsi="Courier New" w:cs="Courier New" w:hint="default"/>
      </w:rPr>
    </w:lvl>
    <w:lvl w:ilvl="5" w:tplc="E42E370E">
      <w:start w:val="1"/>
      <w:numFmt w:val="bullet"/>
      <w:lvlText w:val=""/>
      <w:lvlJc w:val="left"/>
      <w:pPr>
        <w:tabs>
          <w:tab w:val="num" w:pos="4680"/>
        </w:tabs>
        <w:ind w:left="4680" w:hanging="360"/>
      </w:pPr>
      <w:rPr>
        <w:rFonts w:ascii="Wingdings" w:hAnsi="Wingdings" w:cs="Times New Roman" w:hint="default"/>
      </w:rPr>
    </w:lvl>
    <w:lvl w:ilvl="6" w:tplc="8C6445A8">
      <w:start w:val="1"/>
      <w:numFmt w:val="bullet"/>
      <w:lvlText w:val=""/>
      <w:lvlJc w:val="left"/>
      <w:pPr>
        <w:tabs>
          <w:tab w:val="num" w:pos="5400"/>
        </w:tabs>
        <w:ind w:left="5400" w:hanging="360"/>
      </w:pPr>
      <w:rPr>
        <w:rFonts w:ascii="Symbol" w:hAnsi="Symbol" w:cs="Times New Roman" w:hint="default"/>
      </w:rPr>
    </w:lvl>
    <w:lvl w:ilvl="7" w:tplc="8A16D87E">
      <w:start w:val="1"/>
      <w:numFmt w:val="bullet"/>
      <w:lvlText w:val="o"/>
      <w:lvlJc w:val="left"/>
      <w:pPr>
        <w:tabs>
          <w:tab w:val="num" w:pos="6120"/>
        </w:tabs>
        <w:ind w:left="6120" w:hanging="360"/>
      </w:pPr>
      <w:rPr>
        <w:rFonts w:ascii="Courier New" w:hAnsi="Courier New" w:cs="Courier New" w:hint="default"/>
      </w:rPr>
    </w:lvl>
    <w:lvl w:ilvl="8" w:tplc="E71CDB6C">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1E864AF4">
      <w:start w:val="1"/>
      <w:numFmt w:val="bullet"/>
      <w:lvlText w:val=""/>
      <w:lvlJc w:val="left"/>
      <w:pPr>
        <w:ind w:left="780" w:hanging="360"/>
      </w:pPr>
      <w:rPr>
        <w:rFonts w:ascii="Symbol" w:hAnsi="Symbol" w:hint="default"/>
      </w:rPr>
    </w:lvl>
    <w:lvl w:ilvl="1" w:tplc="E384BE6A" w:tentative="1">
      <w:start w:val="1"/>
      <w:numFmt w:val="bullet"/>
      <w:lvlText w:val="o"/>
      <w:lvlJc w:val="left"/>
      <w:pPr>
        <w:ind w:left="1500" w:hanging="360"/>
      </w:pPr>
      <w:rPr>
        <w:rFonts w:ascii="Courier New" w:hAnsi="Courier New" w:cs="Courier New" w:hint="default"/>
      </w:rPr>
    </w:lvl>
    <w:lvl w:ilvl="2" w:tplc="9F169B8C" w:tentative="1">
      <w:start w:val="1"/>
      <w:numFmt w:val="bullet"/>
      <w:lvlText w:val=""/>
      <w:lvlJc w:val="left"/>
      <w:pPr>
        <w:ind w:left="2220" w:hanging="360"/>
      </w:pPr>
      <w:rPr>
        <w:rFonts w:ascii="Wingdings" w:hAnsi="Wingdings" w:hint="default"/>
      </w:rPr>
    </w:lvl>
    <w:lvl w:ilvl="3" w:tplc="B3BE12DC" w:tentative="1">
      <w:start w:val="1"/>
      <w:numFmt w:val="bullet"/>
      <w:lvlText w:val=""/>
      <w:lvlJc w:val="left"/>
      <w:pPr>
        <w:ind w:left="2940" w:hanging="360"/>
      </w:pPr>
      <w:rPr>
        <w:rFonts w:ascii="Symbol" w:hAnsi="Symbol" w:hint="default"/>
      </w:rPr>
    </w:lvl>
    <w:lvl w:ilvl="4" w:tplc="D526D08C" w:tentative="1">
      <w:start w:val="1"/>
      <w:numFmt w:val="bullet"/>
      <w:lvlText w:val="o"/>
      <w:lvlJc w:val="left"/>
      <w:pPr>
        <w:ind w:left="3660" w:hanging="360"/>
      </w:pPr>
      <w:rPr>
        <w:rFonts w:ascii="Courier New" w:hAnsi="Courier New" w:cs="Courier New" w:hint="default"/>
      </w:rPr>
    </w:lvl>
    <w:lvl w:ilvl="5" w:tplc="37F28E5E" w:tentative="1">
      <w:start w:val="1"/>
      <w:numFmt w:val="bullet"/>
      <w:lvlText w:val=""/>
      <w:lvlJc w:val="left"/>
      <w:pPr>
        <w:ind w:left="4380" w:hanging="360"/>
      </w:pPr>
      <w:rPr>
        <w:rFonts w:ascii="Wingdings" w:hAnsi="Wingdings" w:hint="default"/>
      </w:rPr>
    </w:lvl>
    <w:lvl w:ilvl="6" w:tplc="4C68C762" w:tentative="1">
      <w:start w:val="1"/>
      <w:numFmt w:val="bullet"/>
      <w:lvlText w:val=""/>
      <w:lvlJc w:val="left"/>
      <w:pPr>
        <w:ind w:left="5100" w:hanging="360"/>
      </w:pPr>
      <w:rPr>
        <w:rFonts w:ascii="Symbol" w:hAnsi="Symbol" w:hint="default"/>
      </w:rPr>
    </w:lvl>
    <w:lvl w:ilvl="7" w:tplc="AE86C146" w:tentative="1">
      <w:start w:val="1"/>
      <w:numFmt w:val="bullet"/>
      <w:lvlText w:val="o"/>
      <w:lvlJc w:val="left"/>
      <w:pPr>
        <w:ind w:left="5820" w:hanging="360"/>
      </w:pPr>
      <w:rPr>
        <w:rFonts w:ascii="Courier New" w:hAnsi="Courier New" w:cs="Courier New" w:hint="default"/>
      </w:rPr>
    </w:lvl>
    <w:lvl w:ilvl="8" w:tplc="0AA498E2"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2AE27232">
      <w:start w:val="1"/>
      <w:numFmt w:val="decimal"/>
      <w:lvlText w:val="%1."/>
      <w:lvlJc w:val="left"/>
      <w:pPr>
        <w:ind w:left="720" w:hanging="360"/>
      </w:pPr>
      <w:rPr>
        <w:rFonts w:hint="default"/>
      </w:rPr>
    </w:lvl>
    <w:lvl w:ilvl="1" w:tplc="419EDCA8" w:tentative="1">
      <w:start w:val="1"/>
      <w:numFmt w:val="bullet"/>
      <w:lvlText w:val="o"/>
      <w:lvlJc w:val="left"/>
      <w:pPr>
        <w:ind w:left="1440" w:hanging="360"/>
      </w:pPr>
      <w:rPr>
        <w:rFonts w:ascii="Courier New" w:hAnsi="Courier New" w:cs="Courier New" w:hint="default"/>
      </w:rPr>
    </w:lvl>
    <w:lvl w:ilvl="2" w:tplc="A830C746" w:tentative="1">
      <w:start w:val="1"/>
      <w:numFmt w:val="bullet"/>
      <w:lvlText w:val=""/>
      <w:lvlJc w:val="left"/>
      <w:pPr>
        <w:ind w:left="2160" w:hanging="360"/>
      </w:pPr>
      <w:rPr>
        <w:rFonts w:ascii="Wingdings" w:hAnsi="Wingdings" w:hint="default"/>
      </w:rPr>
    </w:lvl>
    <w:lvl w:ilvl="3" w:tplc="730C1B1C" w:tentative="1">
      <w:start w:val="1"/>
      <w:numFmt w:val="bullet"/>
      <w:lvlText w:val=""/>
      <w:lvlJc w:val="left"/>
      <w:pPr>
        <w:ind w:left="2880" w:hanging="360"/>
      </w:pPr>
      <w:rPr>
        <w:rFonts w:ascii="Symbol" w:hAnsi="Symbol" w:hint="default"/>
      </w:rPr>
    </w:lvl>
    <w:lvl w:ilvl="4" w:tplc="7CD80D90" w:tentative="1">
      <w:start w:val="1"/>
      <w:numFmt w:val="bullet"/>
      <w:lvlText w:val="o"/>
      <w:lvlJc w:val="left"/>
      <w:pPr>
        <w:ind w:left="3600" w:hanging="360"/>
      </w:pPr>
      <w:rPr>
        <w:rFonts w:ascii="Courier New" w:hAnsi="Courier New" w:cs="Courier New" w:hint="default"/>
      </w:rPr>
    </w:lvl>
    <w:lvl w:ilvl="5" w:tplc="AD6EC8F8" w:tentative="1">
      <w:start w:val="1"/>
      <w:numFmt w:val="bullet"/>
      <w:lvlText w:val=""/>
      <w:lvlJc w:val="left"/>
      <w:pPr>
        <w:ind w:left="4320" w:hanging="360"/>
      </w:pPr>
      <w:rPr>
        <w:rFonts w:ascii="Wingdings" w:hAnsi="Wingdings" w:hint="default"/>
      </w:rPr>
    </w:lvl>
    <w:lvl w:ilvl="6" w:tplc="507E4A5E" w:tentative="1">
      <w:start w:val="1"/>
      <w:numFmt w:val="bullet"/>
      <w:lvlText w:val=""/>
      <w:lvlJc w:val="left"/>
      <w:pPr>
        <w:ind w:left="5040" w:hanging="360"/>
      </w:pPr>
      <w:rPr>
        <w:rFonts w:ascii="Symbol" w:hAnsi="Symbol" w:hint="default"/>
      </w:rPr>
    </w:lvl>
    <w:lvl w:ilvl="7" w:tplc="493271D4" w:tentative="1">
      <w:start w:val="1"/>
      <w:numFmt w:val="bullet"/>
      <w:lvlText w:val="o"/>
      <w:lvlJc w:val="left"/>
      <w:pPr>
        <w:ind w:left="5760" w:hanging="360"/>
      </w:pPr>
      <w:rPr>
        <w:rFonts w:ascii="Courier New" w:hAnsi="Courier New" w:cs="Courier New" w:hint="default"/>
      </w:rPr>
    </w:lvl>
    <w:lvl w:ilvl="8" w:tplc="556A19AC"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A50C3392">
      <w:start w:val="1"/>
      <w:numFmt w:val="lowerRoman"/>
      <w:lvlText w:val="%1."/>
      <w:lvlJc w:val="right"/>
      <w:pPr>
        <w:ind w:left="720" w:hanging="360"/>
      </w:pPr>
      <w:rPr>
        <w:rFonts w:hint="default"/>
      </w:rPr>
    </w:lvl>
    <w:lvl w:ilvl="1" w:tplc="BD4EFA62" w:tentative="1">
      <w:start w:val="1"/>
      <w:numFmt w:val="lowerLetter"/>
      <w:lvlText w:val="%2."/>
      <w:lvlJc w:val="left"/>
      <w:pPr>
        <w:ind w:left="1440" w:hanging="360"/>
      </w:pPr>
    </w:lvl>
    <w:lvl w:ilvl="2" w:tplc="449A4E16" w:tentative="1">
      <w:start w:val="1"/>
      <w:numFmt w:val="lowerRoman"/>
      <w:lvlText w:val="%3."/>
      <w:lvlJc w:val="right"/>
      <w:pPr>
        <w:ind w:left="2160" w:hanging="180"/>
      </w:pPr>
    </w:lvl>
    <w:lvl w:ilvl="3" w:tplc="1A34B0A4" w:tentative="1">
      <w:start w:val="1"/>
      <w:numFmt w:val="decimal"/>
      <w:lvlText w:val="%4."/>
      <w:lvlJc w:val="left"/>
      <w:pPr>
        <w:ind w:left="2880" w:hanging="360"/>
      </w:pPr>
    </w:lvl>
    <w:lvl w:ilvl="4" w:tplc="04C2D708" w:tentative="1">
      <w:start w:val="1"/>
      <w:numFmt w:val="lowerLetter"/>
      <w:lvlText w:val="%5."/>
      <w:lvlJc w:val="left"/>
      <w:pPr>
        <w:ind w:left="3600" w:hanging="360"/>
      </w:pPr>
    </w:lvl>
    <w:lvl w:ilvl="5" w:tplc="D6AE7CE8" w:tentative="1">
      <w:start w:val="1"/>
      <w:numFmt w:val="lowerRoman"/>
      <w:lvlText w:val="%6."/>
      <w:lvlJc w:val="right"/>
      <w:pPr>
        <w:ind w:left="4320" w:hanging="180"/>
      </w:pPr>
    </w:lvl>
    <w:lvl w:ilvl="6" w:tplc="6274876E" w:tentative="1">
      <w:start w:val="1"/>
      <w:numFmt w:val="decimal"/>
      <w:lvlText w:val="%7."/>
      <w:lvlJc w:val="left"/>
      <w:pPr>
        <w:ind w:left="5040" w:hanging="360"/>
      </w:pPr>
    </w:lvl>
    <w:lvl w:ilvl="7" w:tplc="EA72D100" w:tentative="1">
      <w:start w:val="1"/>
      <w:numFmt w:val="lowerLetter"/>
      <w:lvlText w:val="%8."/>
      <w:lvlJc w:val="left"/>
      <w:pPr>
        <w:ind w:left="5760" w:hanging="360"/>
      </w:pPr>
    </w:lvl>
    <w:lvl w:ilvl="8" w:tplc="642C5D6C"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B7468946">
      <w:start w:val="1"/>
      <w:numFmt w:val="decimal"/>
      <w:pStyle w:val="Forsidetittel2"/>
      <w:lvlText w:val="%1."/>
      <w:lvlJc w:val="left"/>
      <w:pPr>
        <w:tabs>
          <w:tab w:val="num" w:pos="360"/>
        </w:tabs>
        <w:ind w:left="360" w:hanging="360"/>
      </w:pPr>
      <w:rPr>
        <w:rFonts w:ascii="Times New Roman" w:hAnsi="Times New Roman" w:cs="Times New Roman"/>
      </w:rPr>
    </w:lvl>
    <w:lvl w:ilvl="1" w:tplc="D2187B96">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9F529140">
      <w:start w:val="1"/>
      <w:numFmt w:val="lowerRoman"/>
      <w:lvlText w:val="%3."/>
      <w:lvlJc w:val="right"/>
      <w:pPr>
        <w:tabs>
          <w:tab w:val="num" w:pos="1800"/>
        </w:tabs>
        <w:ind w:left="1800" w:hanging="180"/>
      </w:pPr>
      <w:rPr>
        <w:rFonts w:ascii="Times New Roman" w:hAnsi="Times New Roman" w:cs="Times New Roman"/>
      </w:rPr>
    </w:lvl>
    <w:lvl w:ilvl="3" w:tplc="BFE072A6">
      <w:start w:val="1"/>
      <w:numFmt w:val="decimal"/>
      <w:lvlText w:val="%4."/>
      <w:lvlJc w:val="left"/>
      <w:pPr>
        <w:tabs>
          <w:tab w:val="num" w:pos="2520"/>
        </w:tabs>
        <w:ind w:left="2520" w:hanging="360"/>
      </w:pPr>
      <w:rPr>
        <w:rFonts w:ascii="Times New Roman" w:hAnsi="Times New Roman" w:cs="Times New Roman"/>
      </w:rPr>
    </w:lvl>
    <w:lvl w:ilvl="4" w:tplc="D5524724">
      <w:start w:val="1"/>
      <w:numFmt w:val="lowerLetter"/>
      <w:lvlText w:val="%5."/>
      <w:lvlJc w:val="left"/>
      <w:pPr>
        <w:tabs>
          <w:tab w:val="num" w:pos="3240"/>
        </w:tabs>
        <w:ind w:left="3240" w:hanging="360"/>
      </w:pPr>
      <w:rPr>
        <w:rFonts w:ascii="Times New Roman" w:hAnsi="Times New Roman" w:cs="Times New Roman"/>
      </w:rPr>
    </w:lvl>
    <w:lvl w:ilvl="5" w:tplc="B08ECCA8">
      <w:start w:val="1"/>
      <w:numFmt w:val="lowerRoman"/>
      <w:lvlText w:val="%6."/>
      <w:lvlJc w:val="right"/>
      <w:pPr>
        <w:tabs>
          <w:tab w:val="num" w:pos="3960"/>
        </w:tabs>
        <w:ind w:left="3960" w:hanging="180"/>
      </w:pPr>
      <w:rPr>
        <w:rFonts w:ascii="Times New Roman" w:hAnsi="Times New Roman" w:cs="Times New Roman"/>
      </w:rPr>
    </w:lvl>
    <w:lvl w:ilvl="6" w:tplc="DF1A753A">
      <w:start w:val="1"/>
      <w:numFmt w:val="decimal"/>
      <w:lvlText w:val="%7."/>
      <w:lvlJc w:val="left"/>
      <w:pPr>
        <w:tabs>
          <w:tab w:val="num" w:pos="4680"/>
        </w:tabs>
        <w:ind w:left="4680" w:hanging="360"/>
      </w:pPr>
      <w:rPr>
        <w:rFonts w:ascii="Times New Roman" w:hAnsi="Times New Roman" w:cs="Times New Roman"/>
      </w:rPr>
    </w:lvl>
    <w:lvl w:ilvl="7" w:tplc="915297E2">
      <w:start w:val="1"/>
      <w:numFmt w:val="lowerLetter"/>
      <w:lvlText w:val="%8."/>
      <w:lvlJc w:val="left"/>
      <w:pPr>
        <w:tabs>
          <w:tab w:val="num" w:pos="5400"/>
        </w:tabs>
        <w:ind w:left="5400" w:hanging="360"/>
      </w:pPr>
      <w:rPr>
        <w:rFonts w:ascii="Times New Roman" w:hAnsi="Times New Roman" w:cs="Times New Roman"/>
      </w:rPr>
    </w:lvl>
    <w:lvl w:ilvl="8" w:tplc="3360558E">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AD10C240">
      <w:start w:val="1"/>
      <w:numFmt w:val="decimal"/>
      <w:lvlText w:val="%1."/>
      <w:lvlJc w:val="left"/>
      <w:pPr>
        <w:tabs>
          <w:tab w:val="num" w:pos="360"/>
        </w:tabs>
        <w:ind w:left="360" w:hanging="360"/>
      </w:pPr>
      <w:rPr>
        <w:rFonts w:ascii="Times New Roman" w:hAnsi="Times New Roman" w:cs="Times New Roman"/>
      </w:rPr>
    </w:lvl>
    <w:lvl w:ilvl="1" w:tplc="B36020DE">
      <w:start w:val="1"/>
      <w:numFmt w:val="lowerLetter"/>
      <w:lvlText w:val="%2)"/>
      <w:lvlJc w:val="left"/>
      <w:pPr>
        <w:tabs>
          <w:tab w:val="num" w:pos="1080"/>
        </w:tabs>
        <w:ind w:left="1080" w:hanging="360"/>
      </w:pPr>
      <w:rPr>
        <w:rFonts w:hint="default"/>
      </w:rPr>
    </w:lvl>
    <w:lvl w:ilvl="2" w:tplc="4AC8589C">
      <w:start w:val="1"/>
      <w:numFmt w:val="lowerRoman"/>
      <w:lvlText w:val="%3."/>
      <w:lvlJc w:val="right"/>
      <w:pPr>
        <w:tabs>
          <w:tab w:val="num" w:pos="1800"/>
        </w:tabs>
        <w:ind w:left="1800" w:hanging="180"/>
      </w:pPr>
      <w:rPr>
        <w:rFonts w:ascii="Times New Roman" w:hAnsi="Times New Roman" w:cs="Times New Roman"/>
      </w:rPr>
    </w:lvl>
    <w:lvl w:ilvl="3" w:tplc="BB0E9F0E">
      <w:start w:val="1"/>
      <w:numFmt w:val="decimal"/>
      <w:lvlText w:val="%4."/>
      <w:lvlJc w:val="left"/>
      <w:pPr>
        <w:tabs>
          <w:tab w:val="num" w:pos="2520"/>
        </w:tabs>
        <w:ind w:left="2520" w:hanging="360"/>
      </w:pPr>
      <w:rPr>
        <w:rFonts w:ascii="Times New Roman" w:hAnsi="Times New Roman" w:cs="Times New Roman"/>
      </w:rPr>
    </w:lvl>
    <w:lvl w:ilvl="4" w:tplc="717C365E">
      <w:start w:val="1"/>
      <w:numFmt w:val="lowerLetter"/>
      <w:lvlText w:val="%5."/>
      <w:lvlJc w:val="left"/>
      <w:pPr>
        <w:tabs>
          <w:tab w:val="num" w:pos="3240"/>
        </w:tabs>
        <w:ind w:left="3240" w:hanging="360"/>
      </w:pPr>
      <w:rPr>
        <w:rFonts w:ascii="Times New Roman" w:hAnsi="Times New Roman" w:cs="Times New Roman"/>
      </w:rPr>
    </w:lvl>
    <w:lvl w:ilvl="5" w:tplc="01742BE4">
      <w:start w:val="1"/>
      <w:numFmt w:val="lowerRoman"/>
      <w:lvlText w:val="%6."/>
      <w:lvlJc w:val="right"/>
      <w:pPr>
        <w:tabs>
          <w:tab w:val="num" w:pos="3960"/>
        </w:tabs>
        <w:ind w:left="3960" w:hanging="180"/>
      </w:pPr>
      <w:rPr>
        <w:rFonts w:ascii="Times New Roman" w:hAnsi="Times New Roman" w:cs="Times New Roman"/>
      </w:rPr>
    </w:lvl>
    <w:lvl w:ilvl="6" w:tplc="20B888A0">
      <w:start w:val="1"/>
      <w:numFmt w:val="decimal"/>
      <w:lvlText w:val="%7."/>
      <w:lvlJc w:val="left"/>
      <w:pPr>
        <w:tabs>
          <w:tab w:val="num" w:pos="4680"/>
        </w:tabs>
        <w:ind w:left="4680" w:hanging="360"/>
      </w:pPr>
      <w:rPr>
        <w:rFonts w:ascii="Times New Roman" w:hAnsi="Times New Roman" w:cs="Times New Roman"/>
      </w:rPr>
    </w:lvl>
    <w:lvl w:ilvl="7" w:tplc="E08CDEA0">
      <w:start w:val="1"/>
      <w:numFmt w:val="lowerLetter"/>
      <w:lvlText w:val="%8."/>
      <w:lvlJc w:val="left"/>
      <w:pPr>
        <w:tabs>
          <w:tab w:val="num" w:pos="5400"/>
        </w:tabs>
        <w:ind w:left="5400" w:hanging="360"/>
      </w:pPr>
      <w:rPr>
        <w:rFonts w:ascii="Times New Roman" w:hAnsi="Times New Roman" w:cs="Times New Roman"/>
      </w:rPr>
    </w:lvl>
    <w:lvl w:ilvl="8" w:tplc="2DA81486">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D8D60D50">
      <w:start w:val="1"/>
      <w:numFmt w:val="bullet"/>
      <w:lvlText w:val=""/>
      <w:lvlJc w:val="left"/>
      <w:pPr>
        <w:ind w:left="780" w:hanging="360"/>
      </w:pPr>
      <w:rPr>
        <w:rFonts w:ascii="Symbol" w:hAnsi="Symbol" w:hint="default"/>
      </w:rPr>
    </w:lvl>
    <w:lvl w:ilvl="1" w:tplc="1C9C139C" w:tentative="1">
      <w:start w:val="1"/>
      <w:numFmt w:val="bullet"/>
      <w:lvlText w:val="o"/>
      <w:lvlJc w:val="left"/>
      <w:pPr>
        <w:ind w:left="1500" w:hanging="360"/>
      </w:pPr>
      <w:rPr>
        <w:rFonts w:ascii="Courier New" w:hAnsi="Courier New" w:cs="Courier New" w:hint="default"/>
      </w:rPr>
    </w:lvl>
    <w:lvl w:ilvl="2" w:tplc="C29E9C10" w:tentative="1">
      <w:start w:val="1"/>
      <w:numFmt w:val="bullet"/>
      <w:lvlText w:val=""/>
      <w:lvlJc w:val="left"/>
      <w:pPr>
        <w:ind w:left="2220" w:hanging="360"/>
      </w:pPr>
      <w:rPr>
        <w:rFonts w:ascii="Wingdings" w:hAnsi="Wingdings" w:hint="default"/>
      </w:rPr>
    </w:lvl>
    <w:lvl w:ilvl="3" w:tplc="B9CEC8EA" w:tentative="1">
      <w:start w:val="1"/>
      <w:numFmt w:val="bullet"/>
      <w:lvlText w:val=""/>
      <w:lvlJc w:val="left"/>
      <w:pPr>
        <w:ind w:left="2940" w:hanging="360"/>
      </w:pPr>
      <w:rPr>
        <w:rFonts w:ascii="Symbol" w:hAnsi="Symbol" w:hint="default"/>
      </w:rPr>
    </w:lvl>
    <w:lvl w:ilvl="4" w:tplc="7144D078" w:tentative="1">
      <w:start w:val="1"/>
      <w:numFmt w:val="bullet"/>
      <w:lvlText w:val="o"/>
      <w:lvlJc w:val="left"/>
      <w:pPr>
        <w:ind w:left="3660" w:hanging="360"/>
      </w:pPr>
      <w:rPr>
        <w:rFonts w:ascii="Courier New" w:hAnsi="Courier New" w:cs="Courier New" w:hint="default"/>
      </w:rPr>
    </w:lvl>
    <w:lvl w:ilvl="5" w:tplc="43D47AC6" w:tentative="1">
      <w:start w:val="1"/>
      <w:numFmt w:val="bullet"/>
      <w:lvlText w:val=""/>
      <w:lvlJc w:val="left"/>
      <w:pPr>
        <w:ind w:left="4380" w:hanging="360"/>
      </w:pPr>
      <w:rPr>
        <w:rFonts w:ascii="Wingdings" w:hAnsi="Wingdings" w:hint="default"/>
      </w:rPr>
    </w:lvl>
    <w:lvl w:ilvl="6" w:tplc="70F6FFE0" w:tentative="1">
      <w:start w:val="1"/>
      <w:numFmt w:val="bullet"/>
      <w:lvlText w:val=""/>
      <w:lvlJc w:val="left"/>
      <w:pPr>
        <w:ind w:left="5100" w:hanging="360"/>
      </w:pPr>
      <w:rPr>
        <w:rFonts w:ascii="Symbol" w:hAnsi="Symbol" w:hint="default"/>
      </w:rPr>
    </w:lvl>
    <w:lvl w:ilvl="7" w:tplc="01568590" w:tentative="1">
      <w:start w:val="1"/>
      <w:numFmt w:val="bullet"/>
      <w:lvlText w:val="o"/>
      <w:lvlJc w:val="left"/>
      <w:pPr>
        <w:ind w:left="5820" w:hanging="360"/>
      </w:pPr>
      <w:rPr>
        <w:rFonts w:ascii="Courier New" w:hAnsi="Courier New" w:cs="Courier New" w:hint="default"/>
      </w:rPr>
    </w:lvl>
    <w:lvl w:ilvl="8" w:tplc="58E00B88"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77E6108E">
      <w:start w:val="1"/>
      <w:numFmt w:val="lowerLetter"/>
      <w:lvlText w:val="%1)"/>
      <w:lvlJc w:val="left"/>
      <w:pPr>
        <w:ind w:left="720" w:hanging="360"/>
      </w:pPr>
    </w:lvl>
    <w:lvl w:ilvl="1" w:tplc="62B2AB56">
      <w:start w:val="1"/>
      <w:numFmt w:val="lowerLetter"/>
      <w:lvlText w:val="%2."/>
      <w:lvlJc w:val="left"/>
      <w:pPr>
        <w:ind w:left="1440" w:hanging="360"/>
      </w:pPr>
    </w:lvl>
    <w:lvl w:ilvl="2" w:tplc="B4244F56">
      <w:start w:val="1"/>
      <w:numFmt w:val="lowerRoman"/>
      <w:lvlText w:val="%3."/>
      <w:lvlJc w:val="right"/>
      <w:pPr>
        <w:ind w:left="2160" w:hanging="180"/>
      </w:pPr>
    </w:lvl>
    <w:lvl w:ilvl="3" w:tplc="011E2BFC">
      <w:start w:val="1"/>
      <w:numFmt w:val="decimal"/>
      <w:lvlText w:val="%4."/>
      <w:lvlJc w:val="left"/>
      <w:pPr>
        <w:ind w:left="2880" w:hanging="360"/>
      </w:pPr>
    </w:lvl>
    <w:lvl w:ilvl="4" w:tplc="CCCE8978">
      <w:start w:val="1"/>
      <w:numFmt w:val="lowerLetter"/>
      <w:lvlText w:val="%5."/>
      <w:lvlJc w:val="left"/>
      <w:pPr>
        <w:ind w:left="3600" w:hanging="360"/>
      </w:pPr>
    </w:lvl>
    <w:lvl w:ilvl="5" w:tplc="63BED58C">
      <w:start w:val="1"/>
      <w:numFmt w:val="lowerRoman"/>
      <w:lvlText w:val="%6."/>
      <w:lvlJc w:val="right"/>
      <w:pPr>
        <w:ind w:left="4320" w:hanging="180"/>
      </w:pPr>
    </w:lvl>
    <w:lvl w:ilvl="6" w:tplc="DD046F76">
      <w:start w:val="1"/>
      <w:numFmt w:val="decimal"/>
      <w:lvlText w:val="%7."/>
      <w:lvlJc w:val="left"/>
      <w:pPr>
        <w:ind w:left="5040" w:hanging="360"/>
      </w:pPr>
    </w:lvl>
    <w:lvl w:ilvl="7" w:tplc="698EF160">
      <w:start w:val="1"/>
      <w:numFmt w:val="lowerLetter"/>
      <w:lvlText w:val="%8."/>
      <w:lvlJc w:val="left"/>
      <w:pPr>
        <w:ind w:left="5760" w:hanging="360"/>
      </w:pPr>
    </w:lvl>
    <w:lvl w:ilvl="8" w:tplc="6EE27386">
      <w:start w:val="1"/>
      <w:numFmt w:val="lowerRoman"/>
      <w:lvlText w:val="%9."/>
      <w:lvlJc w:val="right"/>
      <w:pPr>
        <w:ind w:left="6480" w:hanging="180"/>
      </w:pPr>
    </w:lvl>
  </w:abstractNum>
  <w:abstractNum w:abstractNumId="18" w15:restartNumberingAfterBreak="0">
    <w:nsid w:val="318865FF"/>
    <w:multiLevelType w:val="hybridMultilevel"/>
    <w:tmpl w:val="D8FA83E6"/>
    <w:lvl w:ilvl="0" w:tplc="81D0AC34">
      <w:start w:val="1"/>
      <w:numFmt w:val="lowerLetter"/>
      <w:lvlText w:val="%1)"/>
      <w:lvlJc w:val="left"/>
      <w:pPr>
        <w:ind w:left="720" w:hanging="360"/>
      </w:pPr>
      <w:rPr>
        <w:rFonts w:hint="default"/>
      </w:rPr>
    </w:lvl>
    <w:lvl w:ilvl="1" w:tplc="B7720FF8" w:tentative="1">
      <w:start w:val="1"/>
      <w:numFmt w:val="lowerLetter"/>
      <w:lvlText w:val="%2."/>
      <w:lvlJc w:val="left"/>
      <w:pPr>
        <w:ind w:left="1440" w:hanging="360"/>
      </w:pPr>
    </w:lvl>
    <w:lvl w:ilvl="2" w:tplc="D8107934" w:tentative="1">
      <w:start w:val="1"/>
      <w:numFmt w:val="lowerRoman"/>
      <w:lvlText w:val="%3."/>
      <w:lvlJc w:val="right"/>
      <w:pPr>
        <w:ind w:left="2160" w:hanging="180"/>
      </w:pPr>
    </w:lvl>
    <w:lvl w:ilvl="3" w:tplc="328815A4" w:tentative="1">
      <w:start w:val="1"/>
      <w:numFmt w:val="decimal"/>
      <w:lvlText w:val="%4."/>
      <w:lvlJc w:val="left"/>
      <w:pPr>
        <w:ind w:left="2880" w:hanging="360"/>
      </w:pPr>
    </w:lvl>
    <w:lvl w:ilvl="4" w:tplc="8FB20884" w:tentative="1">
      <w:start w:val="1"/>
      <w:numFmt w:val="lowerLetter"/>
      <w:lvlText w:val="%5."/>
      <w:lvlJc w:val="left"/>
      <w:pPr>
        <w:ind w:left="3600" w:hanging="360"/>
      </w:pPr>
    </w:lvl>
    <w:lvl w:ilvl="5" w:tplc="2F58B46A" w:tentative="1">
      <w:start w:val="1"/>
      <w:numFmt w:val="lowerRoman"/>
      <w:lvlText w:val="%6."/>
      <w:lvlJc w:val="right"/>
      <w:pPr>
        <w:ind w:left="4320" w:hanging="180"/>
      </w:pPr>
    </w:lvl>
    <w:lvl w:ilvl="6" w:tplc="B3846C06" w:tentative="1">
      <w:start w:val="1"/>
      <w:numFmt w:val="decimal"/>
      <w:lvlText w:val="%7."/>
      <w:lvlJc w:val="left"/>
      <w:pPr>
        <w:ind w:left="5040" w:hanging="360"/>
      </w:pPr>
    </w:lvl>
    <w:lvl w:ilvl="7" w:tplc="91EC9324" w:tentative="1">
      <w:start w:val="1"/>
      <w:numFmt w:val="lowerLetter"/>
      <w:lvlText w:val="%8."/>
      <w:lvlJc w:val="left"/>
      <w:pPr>
        <w:ind w:left="5760" w:hanging="360"/>
      </w:pPr>
    </w:lvl>
    <w:lvl w:ilvl="8" w:tplc="44C2400C"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DE7018F4">
      <w:start w:val="1"/>
      <w:numFmt w:val="decimal"/>
      <w:lvlText w:val="%1."/>
      <w:lvlJc w:val="left"/>
      <w:pPr>
        <w:tabs>
          <w:tab w:val="num" w:pos="720"/>
        </w:tabs>
        <w:ind w:left="720" w:hanging="360"/>
      </w:pPr>
    </w:lvl>
    <w:lvl w:ilvl="1" w:tplc="8C6A3644">
      <w:start w:val="1"/>
      <w:numFmt w:val="lowerLetter"/>
      <w:lvlText w:val="%2."/>
      <w:lvlJc w:val="left"/>
      <w:pPr>
        <w:tabs>
          <w:tab w:val="num" w:pos="1440"/>
        </w:tabs>
        <w:ind w:left="1440" w:hanging="360"/>
      </w:pPr>
    </w:lvl>
    <w:lvl w:ilvl="2" w:tplc="5C92A968">
      <w:start w:val="1"/>
      <w:numFmt w:val="lowerRoman"/>
      <w:lvlText w:val="%3."/>
      <w:lvlJc w:val="right"/>
      <w:pPr>
        <w:tabs>
          <w:tab w:val="num" w:pos="2160"/>
        </w:tabs>
        <w:ind w:left="2160" w:hanging="180"/>
      </w:pPr>
    </w:lvl>
    <w:lvl w:ilvl="3" w:tplc="8AB0E1A8">
      <w:start w:val="1"/>
      <w:numFmt w:val="decimal"/>
      <w:lvlText w:val="%4."/>
      <w:lvlJc w:val="left"/>
      <w:pPr>
        <w:tabs>
          <w:tab w:val="num" w:pos="2880"/>
        </w:tabs>
        <w:ind w:left="2880" w:hanging="360"/>
      </w:pPr>
    </w:lvl>
    <w:lvl w:ilvl="4" w:tplc="887EF3F2">
      <w:start w:val="1"/>
      <w:numFmt w:val="lowerLetter"/>
      <w:lvlText w:val="%5."/>
      <w:lvlJc w:val="left"/>
      <w:pPr>
        <w:tabs>
          <w:tab w:val="num" w:pos="3600"/>
        </w:tabs>
        <w:ind w:left="3600" w:hanging="360"/>
      </w:pPr>
    </w:lvl>
    <w:lvl w:ilvl="5" w:tplc="53484A8E">
      <w:start w:val="1"/>
      <w:numFmt w:val="lowerRoman"/>
      <w:lvlText w:val="%6."/>
      <w:lvlJc w:val="right"/>
      <w:pPr>
        <w:tabs>
          <w:tab w:val="num" w:pos="4320"/>
        </w:tabs>
        <w:ind w:left="4320" w:hanging="180"/>
      </w:pPr>
    </w:lvl>
    <w:lvl w:ilvl="6" w:tplc="8E7008F6">
      <w:start w:val="1"/>
      <w:numFmt w:val="decimal"/>
      <w:lvlText w:val="%7."/>
      <w:lvlJc w:val="left"/>
      <w:pPr>
        <w:tabs>
          <w:tab w:val="num" w:pos="5040"/>
        </w:tabs>
        <w:ind w:left="5040" w:hanging="360"/>
      </w:pPr>
    </w:lvl>
    <w:lvl w:ilvl="7" w:tplc="1012D36A">
      <w:start w:val="1"/>
      <w:numFmt w:val="lowerLetter"/>
      <w:lvlText w:val="%8."/>
      <w:lvlJc w:val="left"/>
      <w:pPr>
        <w:tabs>
          <w:tab w:val="num" w:pos="5760"/>
        </w:tabs>
        <w:ind w:left="5760" w:hanging="360"/>
      </w:pPr>
    </w:lvl>
    <w:lvl w:ilvl="8" w:tplc="07687E24">
      <w:start w:val="1"/>
      <w:numFmt w:val="lowerRoman"/>
      <w:lvlText w:val="%9."/>
      <w:lvlJc w:val="right"/>
      <w:pPr>
        <w:tabs>
          <w:tab w:val="num" w:pos="6480"/>
        </w:tabs>
        <w:ind w:left="6480" w:hanging="180"/>
      </w:pPr>
    </w:lvl>
  </w:abstractNum>
  <w:abstractNum w:abstractNumId="20" w15:restartNumberingAfterBreak="0">
    <w:nsid w:val="327C6D16"/>
    <w:multiLevelType w:val="hybridMultilevel"/>
    <w:tmpl w:val="41C6C7AC"/>
    <w:lvl w:ilvl="0" w:tplc="9EAEE36A">
      <w:start w:val="1"/>
      <w:numFmt w:val="bullet"/>
      <w:lvlText w:val=""/>
      <w:lvlJc w:val="left"/>
      <w:pPr>
        <w:ind w:left="720" w:hanging="360"/>
      </w:pPr>
      <w:rPr>
        <w:rFonts w:ascii="Symbol" w:hAnsi="Symbol" w:hint="default"/>
      </w:rPr>
    </w:lvl>
    <w:lvl w:ilvl="1" w:tplc="0DBEAA4C" w:tentative="1">
      <w:start w:val="1"/>
      <w:numFmt w:val="bullet"/>
      <w:lvlText w:val="o"/>
      <w:lvlJc w:val="left"/>
      <w:pPr>
        <w:ind w:left="1440" w:hanging="360"/>
      </w:pPr>
      <w:rPr>
        <w:rFonts w:ascii="Courier New" w:hAnsi="Courier New" w:cs="Courier New" w:hint="default"/>
      </w:rPr>
    </w:lvl>
    <w:lvl w:ilvl="2" w:tplc="BFCEF8E0" w:tentative="1">
      <w:start w:val="1"/>
      <w:numFmt w:val="bullet"/>
      <w:lvlText w:val=""/>
      <w:lvlJc w:val="left"/>
      <w:pPr>
        <w:ind w:left="2160" w:hanging="360"/>
      </w:pPr>
      <w:rPr>
        <w:rFonts w:ascii="Wingdings" w:hAnsi="Wingdings" w:hint="default"/>
      </w:rPr>
    </w:lvl>
    <w:lvl w:ilvl="3" w:tplc="49C0B25C" w:tentative="1">
      <w:start w:val="1"/>
      <w:numFmt w:val="bullet"/>
      <w:lvlText w:val=""/>
      <w:lvlJc w:val="left"/>
      <w:pPr>
        <w:ind w:left="2880" w:hanging="360"/>
      </w:pPr>
      <w:rPr>
        <w:rFonts w:ascii="Symbol" w:hAnsi="Symbol" w:hint="default"/>
      </w:rPr>
    </w:lvl>
    <w:lvl w:ilvl="4" w:tplc="28DABEEC" w:tentative="1">
      <w:start w:val="1"/>
      <w:numFmt w:val="bullet"/>
      <w:lvlText w:val="o"/>
      <w:lvlJc w:val="left"/>
      <w:pPr>
        <w:ind w:left="3600" w:hanging="360"/>
      </w:pPr>
      <w:rPr>
        <w:rFonts w:ascii="Courier New" w:hAnsi="Courier New" w:cs="Courier New" w:hint="default"/>
      </w:rPr>
    </w:lvl>
    <w:lvl w:ilvl="5" w:tplc="E99CBB16" w:tentative="1">
      <w:start w:val="1"/>
      <w:numFmt w:val="bullet"/>
      <w:lvlText w:val=""/>
      <w:lvlJc w:val="left"/>
      <w:pPr>
        <w:ind w:left="4320" w:hanging="360"/>
      </w:pPr>
      <w:rPr>
        <w:rFonts w:ascii="Wingdings" w:hAnsi="Wingdings" w:hint="default"/>
      </w:rPr>
    </w:lvl>
    <w:lvl w:ilvl="6" w:tplc="BCB4F5A8" w:tentative="1">
      <w:start w:val="1"/>
      <w:numFmt w:val="bullet"/>
      <w:lvlText w:val=""/>
      <w:lvlJc w:val="left"/>
      <w:pPr>
        <w:ind w:left="5040" w:hanging="360"/>
      </w:pPr>
      <w:rPr>
        <w:rFonts w:ascii="Symbol" w:hAnsi="Symbol" w:hint="default"/>
      </w:rPr>
    </w:lvl>
    <w:lvl w:ilvl="7" w:tplc="E52AFAF6" w:tentative="1">
      <w:start w:val="1"/>
      <w:numFmt w:val="bullet"/>
      <w:lvlText w:val="o"/>
      <w:lvlJc w:val="left"/>
      <w:pPr>
        <w:ind w:left="5760" w:hanging="360"/>
      </w:pPr>
      <w:rPr>
        <w:rFonts w:ascii="Courier New" w:hAnsi="Courier New" w:cs="Courier New" w:hint="default"/>
      </w:rPr>
    </w:lvl>
    <w:lvl w:ilvl="8" w:tplc="40DA7834" w:tentative="1">
      <w:start w:val="1"/>
      <w:numFmt w:val="bullet"/>
      <w:lvlText w:val=""/>
      <w:lvlJc w:val="left"/>
      <w:pPr>
        <w:ind w:left="6480" w:hanging="360"/>
      </w:pPr>
      <w:rPr>
        <w:rFonts w:ascii="Wingdings" w:hAnsi="Wingdings" w:hint="default"/>
      </w:rPr>
    </w:lvl>
  </w:abstractNum>
  <w:abstractNum w:abstractNumId="21" w15:restartNumberingAfterBreak="0">
    <w:nsid w:val="34AE398B"/>
    <w:multiLevelType w:val="hybridMultilevel"/>
    <w:tmpl w:val="77FEDA32"/>
    <w:lvl w:ilvl="0" w:tplc="1C228C62">
      <w:start w:val="1"/>
      <w:numFmt w:val="lowerRoman"/>
      <w:lvlText w:val="%1."/>
      <w:lvlJc w:val="right"/>
      <w:pPr>
        <w:ind w:left="720" w:hanging="360"/>
      </w:pPr>
    </w:lvl>
    <w:lvl w:ilvl="1" w:tplc="09CE868E" w:tentative="1">
      <w:start w:val="1"/>
      <w:numFmt w:val="lowerLetter"/>
      <w:lvlText w:val="%2."/>
      <w:lvlJc w:val="left"/>
      <w:pPr>
        <w:ind w:left="1440" w:hanging="360"/>
      </w:pPr>
    </w:lvl>
    <w:lvl w:ilvl="2" w:tplc="67046A0A" w:tentative="1">
      <w:start w:val="1"/>
      <w:numFmt w:val="lowerRoman"/>
      <w:lvlText w:val="%3."/>
      <w:lvlJc w:val="right"/>
      <w:pPr>
        <w:ind w:left="2160" w:hanging="180"/>
      </w:pPr>
    </w:lvl>
    <w:lvl w:ilvl="3" w:tplc="5B1EE7D8" w:tentative="1">
      <w:start w:val="1"/>
      <w:numFmt w:val="decimal"/>
      <w:lvlText w:val="%4."/>
      <w:lvlJc w:val="left"/>
      <w:pPr>
        <w:ind w:left="2880" w:hanging="360"/>
      </w:pPr>
    </w:lvl>
    <w:lvl w:ilvl="4" w:tplc="FE0A8D96" w:tentative="1">
      <w:start w:val="1"/>
      <w:numFmt w:val="lowerLetter"/>
      <w:lvlText w:val="%5."/>
      <w:lvlJc w:val="left"/>
      <w:pPr>
        <w:ind w:left="3600" w:hanging="360"/>
      </w:pPr>
    </w:lvl>
    <w:lvl w:ilvl="5" w:tplc="60226EE4" w:tentative="1">
      <w:start w:val="1"/>
      <w:numFmt w:val="lowerRoman"/>
      <w:lvlText w:val="%6."/>
      <w:lvlJc w:val="right"/>
      <w:pPr>
        <w:ind w:left="4320" w:hanging="180"/>
      </w:pPr>
    </w:lvl>
    <w:lvl w:ilvl="6" w:tplc="87BE10D8" w:tentative="1">
      <w:start w:val="1"/>
      <w:numFmt w:val="decimal"/>
      <w:lvlText w:val="%7."/>
      <w:lvlJc w:val="left"/>
      <w:pPr>
        <w:ind w:left="5040" w:hanging="360"/>
      </w:pPr>
    </w:lvl>
    <w:lvl w:ilvl="7" w:tplc="82BE2382" w:tentative="1">
      <w:start w:val="1"/>
      <w:numFmt w:val="lowerLetter"/>
      <w:lvlText w:val="%8."/>
      <w:lvlJc w:val="left"/>
      <w:pPr>
        <w:ind w:left="5760" w:hanging="360"/>
      </w:pPr>
    </w:lvl>
    <w:lvl w:ilvl="8" w:tplc="B57623C2"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A63E1AC2">
      <w:start w:val="1"/>
      <w:numFmt w:val="decimal"/>
      <w:lvlText w:val="%1)"/>
      <w:lvlJc w:val="left"/>
      <w:pPr>
        <w:ind w:left="720" w:hanging="360"/>
      </w:pPr>
      <w:rPr>
        <w:rFonts w:hint="default"/>
      </w:rPr>
    </w:lvl>
    <w:lvl w:ilvl="1" w:tplc="DDB87B44" w:tentative="1">
      <w:start w:val="1"/>
      <w:numFmt w:val="lowerLetter"/>
      <w:lvlText w:val="%2."/>
      <w:lvlJc w:val="left"/>
      <w:pPr>
        <w:ind w:left="1440" w:hanging="360"/>
      </w:pPr>
    </w:lvl>
    <w:lvl w:ilvl="2" w:tplc="73248838" w:tentative="1">
      <w:start w:val="1"/>
      <w:numFmt w:val="lowerRoman"/>
      <w:lvlText w:val="%3."/>
      <w:lvlJc w:val="right"/>
      <w:pPr>
        <w:ind w:left="2160" w:hanging="180"/>
      </w:pPr>
    </w:lvl>
    <w:lvl w:ilvl="3" w:tplc="657CD380" w:tentative="1">
      <w:start w:val="1"/>
      <w:numFmt w:val="decimal"/>
      <w:lvlText w:val="%4."/>
      <w:lvlJc w:val="left"/>
      <w:pPr>
        <w:ind w:left="2880" w:hanging="360"/>
      </w:pPr>
    </w:lvl>
    <w:lvl w:ilvl="4" w:tplc="54E0971A" w:tentative="1">
      <w:start w:val="1"/>
      <w:numFmt w:val="lowerLetter"/>
      <w:lvlText w:val="%5."/>
      <w:lvlJc w:val="left"/>
      <w:pPr>
        <w:ind w:left="3600" w:hanging="360"/>
      </w:pPr>
    </w:lvl>
    <w:lvl w:ilvl="5" w:tplc="5A642630" w:tentative="1">
      <w:start w:val="1"/>
      <w:numFmt w:val="lowerRoman"/>
      <w:lvlText w:val="%6."/>
      <w:lvlJc w:val="right"/>
      <w:pPr>
        <w:ind w:left="4320" w:hanging="180"/>
      </w:pPr>
    </w:lvl>
    <w:lvl w:ilvl="6" w:tplc="421455F8" w:tentative="1">
      <w:start w:val="1"/>
      <w:numFmt w:val="decimal"/>
      <w:lvlText w:val="%7."/>
      <w:lvlJc w:val="left"/>
      <w:pPr>
        <w:ind w:left="5040" w:hanging="360"/>
      </w:pPr>
    </w:lvl>
    <w:lvl w:ilvl="7" w:tplc="693CB482" w:tentative="1">
      <w:start w:val="1"/>
      <w:numFmt w:val="lowerLetter"/>
      <w:lvlText w:val="%8."/>
      <w:lvlJc w:val="left"/>
      <w:pPr>
        <w:ind w:left="5760" w:hanging="360"/>
      </w:pPr>
    </w:lvl>
    <w:lvl w:ilvl="8" w:tplc="8E3ADCD6"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C306312A">
      <w:start w:val="1"/>
      <w:numFmt w:val="lowerRoman"/>
      <w:lvlText w:val="%1."/>
      <w:lvlJc w:val="left"/>
      <w:pPr>
        <w:ind w:left="1080" w:hanging="720"/>
      </w:pPr>
      <w:rPr>
        <w:rFonts w:ascii="Times New Roman" w:hAnsi="Times New Roman" w:cs="Times New Roman" w:hint="default"/>
        <w:sz w:val="16"/>
      </w:rPr>
    </w:lvl>
    <w:lvl w:ilvl="1" w:tplc="82580672" w:tentative="1">
      <w:start w:val="1"/>
      <w:numFmt w:val="lowerLetter"/>
      <w:lvlText w:val="%2."/>
      <w:lvlJc w:val="left"/>
      <w:pPr>
        <w:ind w:left="1440" w:hanging="360"/>
      </w:pPr>
    </w:lvl>
    <w:lvl w:ilvl="2" w:tplc="AC4C77BC" w:tentative="1">
      <w:start w:val="1"/>
      <w:numFmt w:val="lowerRoman"/>
      <w:lvlText w:val="%3."/>
      <w:lvlJc w:val="right"/>
      <w:pPr>
        <w:ind w:left="2160" w:hanging="180"/>
      </w:pPr>
    </w:lvl>
    <w:lvl w:ilvl="3" w:tplc="022471D0" w:tentative="1">
      <w:start w:val="1"/>
      <w:numFmt w:val="decimal"/>
      <w:lvlText w:val="%4."/>
      <w:lvlJc w:val="left"/>
      <w:pPr>
        <w:ind w:left="2880" w:hanging="360"/>
      </w:pPr>
    </w:lvl>
    <w:lvl w:ilvl="4" w:tplc="95B82A1C" w:tentative="1">
      <w:start w:val="1"/>
      <w:numFmt w:val="lowerLetter"/>
      <w:lvlText w:val="%5."/>
      <w:lvlJc w:val="left"/>
      <w:pPr>
        <w:ind w:left="3600" w:hanging="360"/>
      </w:pPr>
    </w:lvl>
    <w:lvl w:ilvl="5" w:tplc="F4309980" w:tentative="1">
      <w:start w:val="1"/>
      <w:numFmt w:val="lowerRoman"/>
      <w:lvlText w:val="%6."/>
      <w:lvlJc w:val="right"/>
      <w:pPr>
        <w:ind w:left="4320" w:hanging="180"/>
      </w:pPr>
    </w:lvl>
    <w:lvl w:ilvl="6" w:tplc="3ED87A0C" w:tentative="1">
      <w:start w:val="1"/>
      <w:numFmt w:val="decimal"/>
      <w:lvlText w:val="%7."/>
      <w:lvlJc w:val="left"/>
      <w:pPr>
        <w:ind w:left="5040" w:hanging="360"/>
      </w:pPr>
    </w:lvl>
    <w:lvl w:ilvl="7" w:tplc="8B944B22" w:tentative="1">
      <w:start w:val="1"/>
      <w:numFmt w:val="lowerLetter"/>
      <w:lvlText w:val="%8."/>
      <w:lvlJc w:val="left"/>
      <w:pPr>
        <w:ind w:left="5760" w:hanging="360"/>
      </w:pPr>
    </w:lvl>
    <w:lvl w:ilvl="8" w:tplc="D0387F04"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5688371C">
      <w:start w:val="1"/>
      <w:numFmt w:val="bullet"/>
      <w:pStyle w:val="nummerertliste1"/>
      <w:lvlText w:val="-"/>
      <w:lvlJc w:val="left"/>
      <w:pPr>
        <w:tabs>
          <w:tab w:val="num" w:pos="1080"/>
        </w:tabs>
        <w:ind w:left="1080" w:hanging="360"/>
      </w:pPr>
      <w:rPr>
        <w:rFonts w:ascii="Times New Roman" w:hAnsi="Times New Roman" w:cs="Times New Roman" w:hint="default"/>
      </w:rPr>
    </w:lvl>
    <w:lvl w:ilvl="1" w:tplc="9ED00430">
      <w:start w:val="1"/>
      <w:numFmt w:val="bullet"/>
      <w:lvlText w:val="o"/>
      <w:lvlJc w:val="left"/>
      <w:pPr>
        <w:tabs>
          <w:tab w:val="num" w:pos="1200"/>
        </w:tabs>
        <w:ind w:left="1200" w:hanging="360"/>
      </w:pPr>
      <w:rPr>
        <w:rFonts w:ascii="Courier New" w:hAnsi="Courier New" w:cs="Courier New" w:hint="default"/>
      </w:rPr>
    </w:lvl>
    <w:lvl w:ilvl="2" w:tplc="23BA0C36">
      <w:start w:val="1"/>
      <w:numFmt w:val="bullet"/>
      <w:lvlText w:val=""/>
      <w:lvlJc w:val="left"/>
      <w:pPr>
        <w:tabs>
          <w:tab w:val="num" w:pos="1920"/>
        </w:tabs>
        <w:ind w:left="1920" w:hanging="360"/>
      </w:pPr>
      <w:rPr>
        <w:rFonts w:ascii="Wingdings" w:hAnsi="Wingdings" w:cs="Times New Roman" w:hint="default"/>
      </w:rPr>
    </w:lvl>
    <w:lvl w:ilvl="3" w:tplc="BBE03500">
      <w:start w:val="1"/>
      <w:numFmt w:val="bullet"/>
      <w:lvlText w:val=""/>
      <w:lvlJc w:val="left"/>
      <w:pPr>
        <w:tabs>
          <w:tab w:val="num" w:pos="2640"/>
        </w:tabs>
        <w:ind w:left="2640" w:hanging="360"/>
      </w:pPr>
      <w:rPr>
        <w:rFonts w:ascii="Symbol" w:hAnsi="Symbol" w:cs="Times New Roman" w:hint="default"/>
      </w:rPr>
    </w:lvl>
    <w:lvl w:ilvl="4" w:tplc="D182DE60">
      <w:start w:val="1"/>
      <w:numFmt w:val="bullet"/>
      <w:lvlText w:val="o"/>
      <w:lvlJc w:val="left"/>
      <w:pPr>
        <w:tabs>
          <w:tab w:val="num" w:pos="3360"/>
        </w:tabs>
        <w:ind w:left="3360" w:hanging="360"/>
      </w:pPr>
      <w:rPr>
        <w:rFonts w:ascii="Courier New" w:hAnsi="Courier New" w:cs="Courier New" w:hint="default"/>
      </w:rPr>
    </w:lvl>
    <w:lvl w:ilvl="5" w:tplc="A4F2631E">
      <w:start w:val="1"/>
      <w:numFmt w:val="bullet"/>
      <w:lvlText w:val=""/>
      <w:lvlJc w:val="left"/>
      <w:pPr>
        <w:tabs>
          <w:tab w:val="num" w:pos="4080"/>
        </w:tabs>
        <w:ind w:left="4080" w:hanging="360"/>
      </w:pPr>
      <w:rPr>
        <w:rFonts w:ascii="Wingdings" w:hAnsi="Wingdings" w:cs="Times New Roman" w:hint="default"/>
      </w:rPr>
    </w:lvl>
    <w:lvl w:ilvl="6" w:tplc="02EEB880">
      <w:start w:val="1"/>
      <w:numFmt w:val="bullet"/>
      <w:lvlText w:val=""/>
      <w:lvlJc w:val="left"/>
      <w:pPr>
        <w:tabs>
          <w:tab w:val="num" w:pos="4800"/>
        </w:tabs>
        <w:ind w:left="4800" w:hanging="360"/>
      </w:pPr>
      <w:rPr>
        <w:rFonts w:ascii="Symbol" w:hAnsi="Symbol" w:cs="Times New Roman" w:hint="default"/>
      </w:rPr>
    </w:lvl>
    <w:lvl w:ilvl="7" w:tplc="A91C12EC">
      <w:start w:val="1"/>
      <w:numFmt w:val="bullet"/>
      <w:lvlText w:val="o"/>
      <w:lvlJc w:val="left"/>
      <w:pPr>
        <w:tabs>
          <w:tab w:val="num" w:pos="5520"/>
        </w:tabs>
        <w:ind w:left="5520" w:hanging="360"/>
      </w:pPr>
      <w:rPr>
        <w:rFonts w:ascii="Courier New" w:hAnsi="Courier New" w:cs="Courier New" w:hint="default"/>
      </w:rPr>
    </w:lvl>
    <w:lvl w:ilvl="8" w:tplc="26CE0C32">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E1C61FEE">
      <w:start w:val="1"/>
      <w:numFmt w:val="lowerLetter"/>
      <w:lvlText w:val="%1)"/>
      <w:lvlJc w:val="left"/>
      <w:pPr>
        <w:ind w:left="720" w:hanging="360"/>
      </w:pPr>
      <w:rPr>
        <w:rFonts w:hint="default"/>
      </w:rPr>
    </w:lvl>
    <w:lvl w:ilvl="1" w:tplc="5680E752" w:tentative="1">
      <w:start w:val="1"/>
      <w:numFmt w:val="bullet"/>
      <w:lvlText w:val="o"/>
      <w:lvlJc w:val="left"/>
      <w:pPr>
        <w:ind w:left="1440" w:hanging="360"/>
      </w:pPr>
      <w:rPr>
        <w:rFonts w:ascii="Courier New" w:hAnsi="Courier New" w:cs="Courier New" w:hint="default"/>
      </w:rPr>
    </w:lvl>
    <w:lvl w:ilvl="2" w:tplc="BD8C287C" w:tentative="1">
      <w:start w:val="1"/>
      <w:numFmt w:val="bullet"/>
      <w:lvlText w:val=""/>
      <w:lvlJc w:val="left"/>
      <w:pPr>
        <w:ind w:left="2160" w:hanging="360"/>
      </w:pPr>
      <w:rPr>
        <w:rFonts w:ascii="Wingdings" w:hAnsi="Wingdings" w:hint="default"/>
      </w:rPr>
    </w:lvl>
    <w:lvl w:ilvl="3" w:tplc="A4F037BC" w:tentative="1">
      <w:start w:val="1"/>
      <w:numFmt w:val="bullet"/>
      <w:lvlText w:val=""/>
      <w:lvlJc w:val="left"/>
      <w:pPr>
        <w:ind w:left="2880" w:hanging="360"/>
      </w:pPr>
      <w:rPr>
        <w:rFonts w:ascii="Symbol" w:hAnsi="Symbol" w:hint="default"/>
      </w:rPr>
    </w:lvl>
    <w:lvl w:ilvl="4" w:tplc="A0C88AC0" w:tentative="1">
      <w:start w:val="1"/>
      <w:numFmt w:val="bullet"/>
      <w:lvlText w:val="o"/>
      <w:lvlJc w:val="left"/>
      <w:pPr>
        <w:ind w:left="3600" w:hanging="360"/>
      </w:pPr>
      <w:rPr>
        <w:rFonts w:ascii="Courier New" w:hAnsi="Courier New" w:cs="Courier New" w:hint="default"/>
      </w:rPr>
    </w:lvl>
    <w:lvl w:ilvl="5" w:tplc="51EAEF74" w:tentative="1">
      <w:start w:val="1"/>
      <w:numFmt w:val="bullet"/>
      <w:lvlText w:val=""/>
      <w:lvlJc w:val="left"/>
      <w:pPr>
        <w:ind w:left="4320" w:hanging="360"/>
      </w:pPr>
      <w:rPr>
        <w:rFonts w:ascii="Wingdings" w:hAnsi="Wingdings" w:hint="default"/>
      </w:rPr>
    </w:lvl>
    <w:lvl w:ilvl="6" w:tplc="C12AEC92" w:tentative="1">
      <w:start w:val="1"/>
      <w:numFmt w:val="bullet"/>
      <w:lvlText w:val=""/>
      <w:lvlJc w:val="left"/>
      <w:pPr>
        <w:ind w:left="5040" w:hanging="360"/>
      </w:pPr>
      <w:rPr>
        <w:rFonts w:ascii="Symbol" w:hAnsi="Symbol" w:hint="default"/>
      </w:rPr>
    </w:lvl>
    <w:lvl w:ilvl="7" w:tplc="1E8408BC" w:tentative="1">
      <w:start w:val="1"/>
      <w:numFmt w:val="bullet"/>
      <w:lvlText w:val="o"/>
      <w:lvlJc w:val="left"/>
      <w:pPr>
        <w:ind w:left="5760" w:hanging="360"/>
      </w:pPr>
      <w:rPr>
        <w:rFonts w:ascii="Courier New" w:hAnsi="Courier New" w:cs="Courier New" w:hint="default"/>
      </w:rPr>
    </w:lvl>
    <w:lvl w:ilvl="8" w:tplc="718EE582"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D1960BD2">
      <w:start w:val="3"/>
      <w:numFmt w:val="bullet"/>
      <w:pStyle w:val="liste"/>
      <w:lvlText w:val=""/>
      <w:lvlJc w:val="left"/>
      <w:pPr>
        <w:tabs>
          <w:tab w:val="num" w:pos="360"/>
        </w:tabs>
        <w:ind w:left="360" w:hanging="360"/>
      </w:pPr>
      <w:rPr>
        <w:rFonts w:ascii="Symbol" w:hAnsi="Symbol" w:cs="Times New Roman" w:hint="default"/>
        <w:b/>
        <w:i w:val="0"/>
        <w:color w:val="auto"/>
      </w:rPr>
    </w:lvl>
    <w:lvl w:ilvl="1" w:tplc="DD163C04">
      <w:start w:val="1"/>
      <w:numFmt w:val="bullet"/>
      <w:lvlText w:val="o"/>
      <w:lvlJc w:val="left"/>
      <w:pPr>
        <w:tabs>
          <w:tab w:val="num" w:pos="1080"/>
        </w:tabs>
        <w:ind w:left="1080" w:hanging="360"/>
      </w:pPr>
      <w:rPr>
        <w:rFonts w:ascii="Courier New" w:hAnsi="Courier New" w:cs="Courier New" w:hint="default"/>
      </w:rPr>
    </w:lvl>
    <w:lvl w:ilvl="2" w:tplc="C19E4AF4">
      <w:start w:val="1"/>
      <w:numFmt w:val="bullet"/>
      <w:lvlText w:val=""/>
      <w:lvlJc w:val="left"/>
      <w:pPr>
        <w:tabs>
          <w:tab w:val="num" w:pos="1800"/>
        </w:tabs>
        <w:ind w:left="1800" w:hanging="360"/>
      </w:pPr>
      <w:rPr>
        <w:rFonts w:ascii="Wingdings" w:hAnsi="Wingdings" w:cs="Times New Roman" w:hint="default"/>
      </w:rPr>
    </w:lvl>
    <w:lvl w:ilvl="3" w:tplc="001A57F0">
      <w:start w:val="1"/>
      <w:numFmt w:val="bullet"/>
      <w:lvlText w:val=""/>
      <w:lvlJc w:val="left"/>
      <w:pPr>
        <w:tabs>
          <w:tab w:val="num" w:pos="2520"/>
        </w:tabs>
        <w:ind w:left="2520" w:hanging="360"/>
      </w:pPr>
      <w:rPr>
        <w:rFonts w:ascii="Symbol" w:hAnsi="Symbol" w:cs="Times New Roman" w:hint="default"/>
      </w:rPr>
    </w:lvl>
    <w:lvl w:ilvl="4" w:tplc="22683A5A">
      <w:start w:val="1"/>
      <w:numFmt w:val="bullet"/>
      <w:lvlText w:val="o"/>
      <w:lvlJc w:val="left"/>
      <w:pPr>
        <w:tabs>
          <w:tab w:val="num" w:pos="3240"/>
        </w:tabs>
        <w:ind w:left="3240" w:hanging="360"/>
      </w:pPr>
      <w:rPr>
        <w:rFonts w:ascii="Courier New" w:hAnsi="Courier New" w:cs="Courier New" w:hint="default"/>
      </w:rPr>
    </w:lvl>
    <w:lvl w:ilvl="5" w:tplc="F2CC063C">
      <w:start w:val="1"/>
      <w:numFmt w:val="bullet"/>
      <w:lvlText w:val=""/>
      <w:lvlJc w:val="left"/>
      <w:pPr>
        <w:tabs>
          <w:tab w:val="num" w:pos="3960"/>
        </w:tabs>
        <w:ind w:left="3960" w:hanging="360"/>
      </w:pPr>
      <w:rPr>
        <w:rFonts w:ascii="Wingdings" w:hAnsi="Wingdings" w:cs="Times New Roman" w:hint="default"/>
      </w:rPr>
    </w:lvl>
    <w:lvl w:ilvl="6" w:tplc="A0349492">
      <w:start w:val="1"/>
      <w:numFmt w:val="bullet"/>
      <w:lvlText w:val=""/>
      <w:lvlJc w:val="left"/>
      <w:pPr>
        <w:tabs>
          <w:tab w:val="num" w:pos="4680"/>
        </w:tabs>
        <w:ind w:left="4680" w:hanging="360"/>
      </w:pPr>
      <w:rPr>
        <w:rFonts w:ascii="Symbol" w:hAnsi="Symbol" w:cs="Times New Roman" w:hint="default"/>
      </w:rPr>
    </w:lvl>
    <w:lvl w:ilvl="7" w:tplc="10DC10CA">
      <w:start w:val="1"/>
      <w:numFmt w:val="bullet"/>
      <w:lvlText w:val="o"/>
      <w:lvlJc w:val="left"/>
      <w:pPr>
        <w:tabs>
          <w:tab w:val="num" w:pos="5400"/>
        </w:tabs>
        <w:ind w:left="5400" w:hanging="360"/>
      </w:pPr>
      <w:rPr>
        <w:rFonts w:ascii="Courier New" w:hAnsi="Courier New" w:cs="Courier New" w:hint="default"/>
      </w:rPr>
    </w:lvl>
    <w:lvl w:ilvl="8" w:tplc="54D6F6EE">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69ECF12E">
      <w:start w:val="1"/>
      <w:numFmt w:val="decimal"/>
      <w:lvlText w:val="%1."/>
      <w:lvlJc w:val="left"/>
      <w:pPr>
        <w:tabs>
          <w:tab w:val="num" w:pos="360"/>
        </w:tabs>
        <w:ind w:left="360" w:hanging="360"/>
      </w:pPr>
      <w:rPr>
        <w:rFonts w:ascii="Times New Roman" w:hAnsi="Times New Roman" w:cs="Times New Roman"/>
      </w:rPr>
    </w:lvl>
    <w:lvl w:ilvl="1" w:tplc="F7029A1E">
      <w:start w:val="1"/>
      <w:numFmt w:val="lowerLetter"/>
      <w:lvlText w:val="%2)"/>
      <w:lvlJc w:val="left"/>
      <w:pPr>
        <w:tabs>
          <w:tab w:val="num" w:pos="1080"/>
        </w:tabs>
        <w:ind w:left="1080" w:hanging="360"/>
      </w:pPr>
      <w:rPr>
        <w:rFonts w:hint="default"/>
      </w:rPr>
    </w:lvl>
    <w:lvl w:ilvl="2" w:tplc="F37EE208">
      <w:start w:val="1"/>
      <w:numFmt w:val="lowerRoman"/>
      <w:lvlText w:val="%3."/>
      <w:lvlJc w:val="right"/>
      <w:pPr>
        <w:tabs>
          <w:tab w:val="num" w:pos="1800"/>
        </w:tabs>
        <w:ind w:left="1800" w:hanging="180"/>
      </w:pPr>
      <w:rPr>
        <w:rFonts w:ascii="Times New Roman" w:hAnsi="Times New Roman" w:cs="Times New Roman"/>
      </w:rPr>
    </w:lvl>
    <w:lvl w:ilvl="3" w:tplc="CB4A609A">
      <w:start w:val="1"/>
      <w:numFmt w:val="decimal"/>
      <w:lvlText w:val="%4."/>
      <w:lvlJc w:val="left"/>
      <w:pPr>
        <w:tabs>
          <w:tab w:val="num" w:pos="2520"/>
        </w:tabs>
        <w:ind w:left="2520" w:hanging="360"/>
      </w:pPr>
      <w:rPr>
        <w:rFonts w:ascii="Times New Roman" w:hAnsi="Times New Roman" w:cs="Times New Roman"/>
      </w:rPr>
    </w:lvl>
    <w:lvl w:ilvl="4" w:tplc="677EA756">
      <w:start w:val="1"/>
      <w:numFmt w:val="lowerLetter"/>
      <w:lvlText w:val="%5."/>
      <w:lvlJc w:val="left"/>
      <w:pPr>
        <w:tabs>
          <w:tab w:val="num" w:pos="3240"/>
        </w:tabs>
        <w:ind w:left="3240" w:hanging="360"/>
      </w:pPr>
      <w:rPr>
        <w:rFonts w:ascii="Times New Roman" w:hAnsi="Times New Roman" w:cs="Times New Roman"/>
      </w:rPr>
    </w:lvl>
    <w:lvl w:ilvl="5" w:tplc="0E542DAC">
      <w:start w:val="1"/>
      <w:numFmt w:val="lowerRoman"/>
      <w:lvlText w:val="%6."/>
      <w:lvlJc w:val="right"/>
      <w:pPr>
        <w:tabs>
          <w:tab w:val="num" w:pos="3960"/>
        </w:tabs>
        <w:ind w:left="3960" w:hanging="180"/>
      </w:pPr>
      <w:rPr>
        <w:rFonts w:ascii="Times New Roman" w:hAnsi="Times New Roman" w:cs="Times New Roman"/>
      </w:rPr>
    </w:lvl>
    <w:lvl w:ilvl="6" w:tplc="857094C8">
      <w:start w:val="1"/>
      <w:numFmt w:val="decimal"/>
      <w:lvlText w:val="%7."/>
      <w:lvlJc w:val="left"/>
      <w:pPr>
        <w:tabs>
          <w:tab w:val="num" w:pos="4680"/>
        </w:tabs>
        <w:ind w:left="4680" w:hanging="360"/>
      </w:pPr>
      <w:rPr>
        <w:rFonts w:ascii="Times New Roman" w:hAnsi="Times New Roman" w:cs="Times New Roman"/>
      </w:rPr>
    </w:lvl>
    <w:lvl w:ilvl="7" w:tplc="3CC0E91E">
      <w:start w:val="1"/>
      <w:numFmt w:val="lowerLetter"/>
      <w:lvlText w:val="%8."/>
      <w:lvlJc w:val="left"/>
      <w:pPr>
        <w:tabs>
          <w:tab w:val="num" w:pos="5400"/>
        </w:tabs>
        <w:ind w:left="5400" w:hanging="360"/>
      </w:pPr>
      <w:rPr>
        <w:rFonts w:ascii="Times New Roman" w:hAnsi="Times New Roman" w:cs="Times New Roman"/>
      </w:rPr>
    </w:lvl>
    <w:lvl w:ilvl="8" w:tplc="C0A0648A">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19B1FF4"/>
    <w:multiLevelType w:val="hybridMultilevel"/>
    <w:tmpl w:val="FC644C32"/>
    <w:lvl w:ilvl="0" w:tplc="AA6C7A4C">
      <w:start w:val="1"/>
      <w:numFmt w:val="decimal"/>
      <w:lvlText w:val="%1."/>
      <w:lvlJc w:val="left"/>
      <w:pPr>
        <w:tabs>
          <w:tab w:val="num" w:pos="720"/>
        </w:tabs>
        <w:ind w:left="720" w:hanging="360"/>
      </w:pPr>
    </w:lvl>
    <w:lvl w:ilvl="1" w:tplc="46104262">
      <w:start w:val="1"/>
      <w:numFmt w:val="lowerLetter"/>
      <w:lvlText w:val="%2."/>
      <w:lvlJc w:val="left"/>
      <w:pPr>
        <w:tabs>
          <w:tab w:val="num" w:pos="1440"/>
        </w:tabs>
        <w:ind w:left="1440" w:hanging="360"/>
      </w:pPr>
    </w:lvl>
    <w:lvl w:ilvl="2" w:tplc="F92499FC">
      <w:start w:val="1"/>
      <w:numFmt w:val="lowerRoman"/>
      <w:lvlText w:val="%3."/>
      <w:lvlJc w:val="right"/>
      <w:pPr>
        <w:tabs>
          <w:tab w:val="num" w:pos="2160"/>
        </w:tabs>
        <w:ind w:left="2160" w:hanging="180"/>
      </w:pPr>
    </w:lvl>
    <w:lvl w:ilvl="3" w:tplc="0556F2EA">
      <w:start w:val="1"/>
      <w:numFmt w:val="decimal"/>
      <w:lvlText w:val="%4."/>
      <w:lvlJc w:val="left"/>
      <w:pPr>
        <w:tabs>
          <w:tab w:val="num" w:pos="2880"/>
        </w:tabs>
        <w:ind w:left="2880" w:hanging="360"/>
      </w:pPr>
    </w:lvl>
    <w:lvl w:ilvl="4" w:tplc="ABC8C588">
      <w:start w:val="1"/>
      <w:numFmt w:val="lowerLetter"/>
      <w:lvlText w:val="%5."/>
      <w:lvlJc w:val="left"/>
      <w:pPr>
        <w:tabs>
          <w:tab w:val="num" w:pos="3600"/>
        </w:tabs>
        <w:ind w:left="3600" w:hanging="360"/>
      </w:pPr>
    </w:lvl>
    <w:lvl w:ilvl="5" w:tplc="A9604922">
      <w:start w:val="1"/>
      <w:numFmt w:val="lowerRoman"/>
      <w:lvlText w:val="%6."/>
      <w:lvlJc w:val="right"/>
      <w:pPr>
        <w:tabs>
          <w:tab w:val="num" w:pos="4320"/>
        </w:tabs>
        <w:ind w:left="4320" w:hanging="180"/>
      </w:pPr>
    </w:lvl>
    <w:lvl w:ilvl="6" w:tplc="0D54AAE4">
      <w:start w:val="1"/>
      <w:numFmt w:val="decimal"/>
      <w:lvlText w:val="%7."/>
      <w:lvlJc w:val="left"/>
      <w:pPr>
        <w:tabs>
          <w:tab w:val="num" w:pos="5040"/>
        </w:tabs>
        <w:ind w:left="5040" w:hanging="360"/>
      </w:pPr>
    </w:lvl>
    <w:lvl w:ilvl="7" w:tplc="94285F96">
      <w:start w:val="1"/>
      <w:numFmt w:val="lowerLetter"/>
      <w:lvlText w:val="%8."/>
      <w:lvlJc w:val="left"/>
      <w:pPr>
        <w:tabs>
          <w:tab w:val="num" w:pos="5760"/>
        </w:tabs>
        <w:ind w:left="5760" w:hanging="360"/>
      </w:pPr>
    </w:lvl>
    <w:lvl w:ilvl="8" w:tplc="85CECD48">
      <w:start w:val="1"/>
      <w:numFmt w:val="lowerRoman"/>
      <w:lvlText w:val="%9."/>
      <w:lvlJc w:val="right"/>
      <w:pPr>
        <w:tabs>
          <w:tab w:val="num" w:pos="6480"/>
        </w:tabs>
        <w:ind w:left="6480" w:hanging="180"/>
      </w:pPr>
    </w:lvl>
  </w:abstractNum>
  <w:abstractNum w:abstractNumId="29" w15:restartNumberingAfterBreak="0">
    <w:nsid w:val="43085A87"/>
    <w:multiLevelType w:val="hybridMultilevel"/>
    <w:tmpl w:val="785CE350"/>
    <w:lvl w:ilvl="0" w:tplc="792C1D16">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14C2D3DE">
      <w:start w:val="1"/>
      <w:numFmt w:val="bullet"/>
      <w:lvlText w:val="o"/>
      <w:lvlJc w:val="left"/>
      <w:pPr>
        <w:tabs>
          <w:tab w:val="num" w:pos="1080"/>
        </w:tabs>
        <w:ind w:left="1080" w:hanging="360"/>
      </w:pPr>
      <w:rPr>
        <w:rFonts w:ascii="Courier New" w:hAnsi="Courier New" w:cs="Courier New" w:hint="default"/>
      </w:rPr>
    </w:lvl>
    <w:lvl w:ilvl="2" w:tplc="9ACC01C0">
      <w:start w:val="1"/>
      <w:numFmt w:val="bullet"/>
      <w:lvlText w:val=""/>
      <w:lvlJc w:val="left"/>
      <w:pPr>
        <w:tabs>
          <w:tab w:val="num" w:pos="1800"/>
        </w:tabs>
        <w:ind w:left="1800" w:hanging="360"/>
      </w:pPr>
      <w:rPr>
        <w:rFonts w:ascii="Wingdings" w:hAnsi="Wingdings" w:cs="Times New Roman" w:hint="default"/>
      </w:rPr>
    </w:lvl>
    <w:lvl w:ilvl="3" w:tplc="96C44F36">
      <w:start w:val="1"/>
      <w:numFmt w:val="bullet"/>
      <w:lvlText w:val=""/>
      <w:lvlJc w:val="left"/>
      <w:pPr>
        <w:tabs>
          <w:tab w:val="num" w:pos="2520"/>
        </w:tabs>
        <w:ind w:left="2520" w:hanging="360"/>
      </w:pPr>
      <w:rPr>
        <w:rFonts w:ascii="Symbol" w:hAnsi="Symbol" w:cs="Times New Roman" w:hint="default"/>
      </w:rPr>
    </w:lvl>
    <w:lvl w:ilvl="4" w:tplc="4406F3AE">
      <w:start w:val="1"/>
      <w:numFmt w:val="bullet"/>
      <w:lvlText w:val="o"/>
      <w:lvlJc w:val="left"/>
      <w:pPr>
        <w:tabs>
          <w:tab w:val="num" w:pos="3240"/>
        </w:tabs>
        <w:ind w:left="3240" w:hanging="360"/>
      </w:pPr>
      <w:rPr>
        <w:rFonts w:ascii="Courier New" w:hAnsi="Courier New" w:cs="Courier New" w:hint="default"/>
      </w:rPr>
    </w:lvl>
    <w:lvl w:ilvl="5" w:tplc="E5FCA388">
      <w:start w:val="1"/>
      <w:numFmt w:val="bullet"/>
      <w:lvlText w:val=""/>
      <w:lvlJc w:val="left"/>
      <w:pPr>
        <w:tabs>
          <w:tab w:val="num" w:pos="3960"/>
        </w:tabs>
        <w:ind w:left="3960" w:hanging="360"/>
      </w:pPr>
      <w:rPr>
        <w:rFonts w:ascii="Wingdings" w:hAnsi="Wingdings" w:cs="Times New Roman" w:hint="default"/>
      </w:rPr>
    </w:lvl>
    <w:lvl w:ilvl="6" w:tplc="2522D972">
      <w:start w:val="1"/>
      <w:numFmt w:val="bullet"/>
      <w:lvlText w:val=""/>
      <w:lvlJc w:val="left"/>
      <w:pPr>
        <w:tabs>
          <w:tab w:val="num" w:pos="4680"/>
        </w:tabs>
        <w:ind w:left="4680" w:hanging="360"/>
      </w:pPr>
      <w:rPr>
        <w:rFonts w:ascii="Symbol" w:hAnsi="Symbol" w:cs="Times New Roman" w:hint="default"/>
      </w:rPr>
    </w:lvl>
    <w:lvl w:ilvl="7" w:tplc="A2507AFC">
      <w:start w:val="1"/>
      <w:numFmt w:val="bullet"/>
      <w:lvlText w:val="o"/>
      <w:lvlJc w:val="left"/>
      <w:pPr>
        <w:tabs>
          <w:tab w:val="num" w:pos="5400"/>
        </w:tabs>
        <w:ind w:left="5400" w:hanging="360"/>
      </w:pPr>
      <w:rPr>
        <w:rFonts w:ascii="Courier New" w:hAnsi="Courier New" w:cs="Courier New" w:hint="default"/>
      </w:rPr>
    </w:lvl>
    <w:lvl w:ilvl="8" w:tplc="81D8B10C">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4B8B5614"/>
    <w:multiLevelType w:val="hybridMultilevel"/>
    <w:tmpl w:val="F53C8162"/>
    <w:lvl w:ilvl="0" w:tplc="3AA42FC8">
      <w:start w:val="1"/>
      <w:numFmt w:val="decimal"/>
      <w:lvlText w:val="%1."/>
      <w:lvlJc w:val="left"/>
      <w:pPr>
        <w:tabs>
          <w:tab w:val="num" w:pos="360"/>
        </w:tabs>
        <w:ind w:left="360" w:hanging="360"/>
      </w:pPr>
    </w:lvl>
    <w:lvl w:ilvl="1" w:tplc="5C1288E8">
      <w:start w:val="1"/>
      <w:numFmt w:val="lowerLetter"/>
      <w:lvlText w:val="%2."/>
      <w:lvlJc w:val="left"/>
      <w:pPr>
        <w:tabs>
          <w:tab w:val="num" w:pos="1080"/>
        </w:tabs>
        <w:ind w:left="1080" w:hanging="360"/>
      </w:pPr>
      <w:rPr>
        <w:rFonts w:ascii="Times New Roman" w:hAnsi="Times New Roman" w:cs="Times New Roman" w:hint="default"/>
      </w:rPr>
    </w:lvl>
    <w:lvl w:ilvl="2" w:tplc="A82E66A2">
      <w:start w:val="1"/>
      <w:numFmt w:val="lowerRoman"/>
      <w:lvlText w:val="%3."/>
      <w:lvlJc w:val="right"/>
      <w:pPr>
        <w:tabs>
          <w:tab w:val="num" w:pos="1800"/>
        </w:tabs>
        <w:ind w:left="1800" w:hanging="180"/>
      </w:pPr>
    </w:lvl>
    <w:lvl w:ilvl="3" w:tplc="AB2C3B8A">
      <w:start w:val="1"/>
      <w:numFmt w:val="decimal"/>
      <w:lvlText w:val="%4."/>
      <w:lvlJc w:val="left"/>
      <w:pPr>
        <w:tabs>
          <w:tab w:val="num" w:pos="2520"/>
        </w:tabs>
        <w:ind w:left="2520" w:hanging="360"/>
      </w:pPr>
      <w:rPr>
        <w:rFonts w:ascii="Times New Roman" w:hAnsi="Times New Roman" w:cs="Times New Roman"/>
      </w:rPr>
    </w:lvl>
    <w:lvl w:ilvl="4" w:tplc="9D84405A">
      <w:start w:val="1"/>
      <w:numFmt w:val="lowerLetter"/>
      <w:lvlText w:val="%5."/>
      <w:lvlJc w:val="left"/>
      <w:pPr>
        <w:tabs>
          <w:tab w:val="num" w:pos="3240"/>
        </w:tabs>
        <w:ind w:left="3240" w:hanging="360"/>
      </w:pPr>
      <w:rPr>
        <w:rFonts w:ascii="Times New Roman" w:hAnsi="Times New Roman" w:cs="Times New Roman"/>
      </w:rPr>
    </w:lvl>
    <w:lvl w:ilvl="5" w:tplc="14346492">
      <w:start w:val="1"/>
      <w:numFmt w:val="lowerRoman"/>
      <w:lvlText w:val="%6."/>
      <w:lvlJc w:val="right"/>
      <w:pPr>
        <w:tabs>
          <w:tab w:val="num" w:pos="3960"/>
        </w:tabs>
        <w:ind w:left="3960" w:hanging="180"/>
      </w:pPr>
      <w:rPr>
        <w:rFonts w:ascii="Times New Roman" w:hAnsi="Times New Roman" w:cs="Times New Roman"/>
      </w:rPr>
    </w:lvl>
    <w:lvl w:ilvl="6" w:tplc="C502566E">
      <w:start w:val="1"/>
      <w:numFmt w:val="decimal"/>
      <w:lvlText w:val="%7."/>
      <w:lvlJc w:val="left"/>
      <w:pPr>
        <w:tabs>
          <w:tab w:val="num" w:pos="4680"/>
        </w:tabs>
        <w:ind w:left="4680" w:hanging="360"/>
      </w:pPr>
      <w:rPr>
        <w:rFonts w:ascii="Times New Roman" w:hAnsi="Times New Roman" w:cs="Times New Roman"/>
      </w:rPr>
    </w:lvl>
    <w:lvl w:ilvl="7" w:tplc="0C1A9414">
      <w:start w:val="1"/>
      <w:numFmt w:val="lowerLetter"/>
      <w:lvlText w:val="%8."/>
      <w:lvlJc w:val="left"/>
      <w:pPr>
        <w:tabs>
          <w:tab w:val="num" w:pos="5400"/>
        </w:tabs>
        <w:ind w:left="5400" w:hanging="360"/>
      </w:pPr>
      <w:rPr>
        <w:rFonts w:ascii="Times New Roman" w:hAnsi="Times New Roman" w:cs="Times New Roman"/>
      </w:rPr>
    </w:lvl>
    <w:lvl w:ilvl="8" w:tplc="6C58EA4A">
      <w:start w:val="1"/>
      <w:numFmt w:val="lowerRoman"/>
      <w:lvlText w:val="%9."/>
      <w:lvlJc w:val="right"/>
      <w:pPr>
        <w:tabs>
          <w:tab w:val="num" w:pos="6120"/>
        </w:tabs>
        <w:ind w:left="6120" w:hanging="180"/>
      </w:pPr>
      <w:rPr>
        <w:rFonts w:ascii="Times New Roman" w:hAnsi="Times New Roman" w:cs="Times New Roman"/>
      </w:rPr>
    </w:lvl>
  </w:abstractNum>
  <w:abstractNum w:abstractNumId="31" w15:restartNumberingAfterBreak="0">
    <w:nsid w:val="4F58208D"/>
    <w:multiLevelType w:val="hybridMultilevel"/>
    <w:tmpl w:val="DF8E0216"/>
    <w:lvl w:ilvl="0" w:tplc="E724F3B0">
      <w:start w:val="1"/>
      <w:numFmt w:val="decimal"/>
      <w:lvlText w:val="%1."/>
      <w:lvlJc w:val="left"/>
      <w:pPr>
        <w:ind w:left="720" w:hanging="360"/>
      </w:pPr>
    </w:lvl>
    <w:lvl w:ilvl="1" w:tplc="725CC7B4" w:tentative="1">
      <w:start w:val="1"/>
      <w:numFmt w:val="lowerLetter"/>
      <w:lvlText w:val="%2."/>
      <w:lvlJc w:val="left"/>
      <w:pPr>
        <w:ind w:left="1440" w:hanging="360"/>
      </w:pPr>
    </w:lvl>
    <w:lvl w:ilvl="2" w:tplc="DDE8C9DA" w:tentative="1">
      <w:start w:val="1"/>
      <w:numFmt w:val="lowerRoman"/>
      <w:lvlText w:val="%3."/>
      <w:lvlJc w:val="right"/>
      <w:pPr>
        <w:ind w:left="2160" w:hanging="180"/>
      </w:pPr>
    </w:lvl>
    <w:lvl w:ilvl="3" w:tplc="403EFACC" w:tentative="1">
      <w:start w:val="1"/>
      <w:numFmt w:val="decimal"/>
      <w:lvlText w:val="%4."/>
      <w:lvlJc w:val="left"/>
      <w:pPr>
        <w:ind w:left="2880" w:hanging="360"/>
      </w:pPr>
    </w:lvl>
    <w:lvl w:ilvl="4" w:tplc="0728E7FA" w:tentative="1">
      <w:start w:val="1"/>
      <w:numFmt w:val="lowerLetter"/>
      <w:lvlText w:val="%5."/>
      <w:lvlJc w:val="left"/>
      <w:pPr>
        <w:ind w:left="3600" w:hanging="360"/>
      </w:pPr>
    </w:lvl>
    <w:lvl w:ilvl="5" w:tplc="E0DC0F14" w:tentative="1">
      <w:start w:val="1"/>
      <w:numFmt w:val="lowerRoman"/>
      <w:lvlText w:val="%6."/>
      <w:lvlJc w:val="right"/>
      <w:pPr>
        <w:ind w:left="4320" w:hanging="180"/>
      </w:pPr>
    </w:lvl>
    <w:lvl w:ilvl="6" w:tplc="B720CE62" w:tentative="1">
      <w:start w:val="1"/>
      <w:numFmt w:val="decimal"/>
      <w:lvlText w:val="%7."/>
      <w:lvlJc w:val="left"/>
      <w:pPr>
        <w:ind w:left="5040" w:hanging="360"/>
      </w:pPr>
    </w:lvl>
    <w:lvl w:ilvl="7" w:tplc="24DC7D08" w:tentative="1">
      <w:start w:val="1"/>
      <w:numFmt w:val="lowerLetter"/>
      <w:lvlText w:val="%8."/>
      <w:lvlJc w:val="left"/>
      <w:pPr>
        <w:ind w:left="5760" w:hanging="360"/>
      </w:pPr>
    </w:lvl>
    <w:lvl w:ilvl="8" w:tplc="2958779A" w:tentative="1">
      <w:start w:val="1"/>
      <w:numFmt w:val="lowerRoman"/>
      <w:lvlText w:val="%9."/>
      <w:lvlJc w:val="right"/>
      <w:pPr>
        <w:ind w:left="6480" w:hanging="180"/>
      </w:pPr>
    </w:lvl>
  </w:abstractNum>
  <w:abstractNum w:abstractNumId="32" w15:restartNumberingAfterBreak="0">
    <w:nsid w:val="59857D4B"/>
    <w:multiLevelType w:val="hybridMultilevel"/>
    <w:tmpl w:val="FEEC38AA"/>
    <w:lvl w:ilvl="0" w:tplc="A4386D22">
      <w:start w:val="1"/>
      <w:numFmt w:val="bullet"/>
      <w:lvlText w:val=""/>
      <w:lvlJc w:val="left"/>
      <w:pPr>
        <w:ind w:left="720" w:hanging="360"/>
      </w:pPr>
      <w:rPr>
        <w:rFonts w:ascii="Symbol" w:hAnsi="Symbol" w:hint="default"/>
      </w:rPr>
    </w:lvl>
    <w:lvl w:ilvl="1" w:tplc="3F3E9D46" w:tentative="1">
      <w:start w:val="1"/>
      <w:numFmt w:val="bullet"/>
      <w:lvlText w:val="o"/>
      <w:lvlJc w:val="left"/>
      <w:pPr>
        <w:ind w:left="1440" w:hanging="360"/>
      </w:pPr>
      <w:rPr>
        <w:rFonts w:ascii="Courier New" w:hAnsi="Courier New" w:cs="Courier New" w:hint="default"/>
      </w:rPr>
    </w:lvl>
    <w:lvl w:ilvl="2" w:tplc="2A5C5672" w:tentative="1">
      <w:start w:val="1"/>
      <w:numFmt w:val="bullet"/>
      <w:lvlText w:val=""/>
      <w:lvlJc w:val="left"/>
      <w:pPr>
        <w:ind w:left="2160" w:hanging="360"/>
      </w:pPr>
      <w:rPr>
        <w:rFonts w:ascii="Wingdings" w:hAnsi="Wingdings" w:hint="default"/>
      </w:rPr>
    </w:lvl>
    <w:lvl w:ilvl="3" w:tplc="D44E6DFE" w:tentative="1">
      <w:start w:val="1"/>
      <w:numFmt w:val="bullet"/>
      <w:lvlText w:val=""/>
      <w:lvlJc w:val="left"/>
      <w:pPr>
        <w:ind w:left="2880" w:hanging="360"/>
      </w:pPr>
      <w:rPr>
        <w:rFonts w:ascii="Symbol" w:hAnsi="Symbol" w:hint="default"/>
      </w:rPr>
    </w:lvl>
    <w:lvl w:ilvl="4" w:tplc="450A1692" w:tentative="1">
      <w:start w:val="1"/>
      <w:numFmt w:val="bullet"/>
      <w:lvlText w:val="o"/>
      <w:lvlJc w:val="left"/>
      <w:pPr>
        <w:ind w:left="3600" w:hanging="360"/>
      </w:pPr>
      <w:rPr>
        <w:rFonts w:ascii="Courier New" w:hAnsi="Courier New" w:cs="Courier New" w:hint="default"/>
      </w:rPr>
    </w:lvl>
    <w:lvl w:ilvl="5" w:tplc="53A677C0" w:tentative="1">
      <w:start w:val="1"/>
      <w:numFmt w:val="bullet"/>
      <w:lvlText w:val=""/>
      <w:lvlJc w:val="left"/>
      <w:pPr>
        <w:ind w:left="4320" w:hanging="360"/>
      </w:pPr>
      <w:rPr>
        <w:rFonts w:ascii="Wingdings" w:hAnsi="Wingdings" w:hint="default"/>
      </w:rPr>
    </w:lvl>
    <w:lvl w:ilvl="6" w:tplc="6F602DD2" w:tentative="1">
      <w:start w:val="1"/>
      <w:numFmt w:val="bullet"/>
      <w:lvlText w:val=""/>
      <w:lvlJc w:val="left"/>
      <w:pPr>
        <w:ind w:left="5040" w:hanging="360"/>
      </w:pPr>
      <w:rPr>
        <w:rFonts w:ascii="Symbol" w:hAnsi="Symbol" w:hint="default"/>
      </w:rPr>
    </w:lvl>
    <w:lvl w:ilvl="7" w:tplc="286CFB3C" w:tentative="1">
      <w:start w:val="1"/>
      <w:numFmt w:val="bullet"/>
      <w:lvlText w:val="o"/>
      <w:lvlJc w:val="left"/>
      <w:pPr>
        <w:ind w:left="5760" w:hanging="360"/>
      </w:pPr>
      <w:rPr>
        <w:rFonts w:ascii="Courier New" w:hAnsi="Courier New" w:cs="Courier New" w:hint="default"/>
      </w:rPr>
    </w:lvl>
    <w:lvl w:ilvl="8" w:tplc="CF989992" w:tentative="1">
      <w:start w:val="1"/>
      <w:numFmt w:val="bullet"/>
      <w:lvlText w:val=""/>
      <w:lvlJc w:val="left"/>
      <w:pPr>
        <w:ind w:left="6480" w:hanging="360"/>
      </w:pPr>
      <w:rPr>
        <w:rFonts w:ascii="Wingdings" w:hAnsi="Wingdings" w:hint="default"/>
      </w:rPr>
    </w:lvl>
  </w:abstractNum>
  <w:abstractNum w:abstractNumId="33" w15:restartNumberingAfterBreak="0">
    <w:nsid w:val="5A4D0DD5"/>
    <w:multiLevelType w:val="hybridMultilevel"/>
    <w:tmpl w:val="C9463514"/>
    <w:lvl w:ilvl="0" w:tplc="75628E90">
      <w:start w:val="1"/>
      <w:numFmt w:val="decimal"/>
      <w:lvlText w:val="%1."/>
      <w:lvlJc w:val="left"/>
      <w:pPr>
        <w:ind w:left="360" w:hanging="360"/>
      </w:pPr>
    </w:lvl>
    <w:lvl w:ilvl="1" w:tplc="9FAAA2F0">
      <w:start w:val="1"/>
      <w:numFmt w:val="bullet"/>
      <w:lvlText w:val=""/>
      <w:lvlJc w:val="left"/>
      <w:pPr>
        <w:ind w:left="1080" w:hanging="360"/>
      </w:pPr>
      <w:rPr>
        <w:rFonts w:ascii="Symbol" w:hAnsi="Symbol" w:hint="default"/>
      </w:rPr>
    </w:lvl>
    <w:lvl w:ilvl="2" w:tplc="53DEBDBE" w:tentative="1">
      <w:start w:val="1"/>
      <w:numFmt w:val="lowerRoman"/>
      <w:lvlText w:val="%3."/>
      <w:lvlJc w:val="right"/>
      <w:pPr>
        <w:ind w:left="1800" w:hanging="180"/>
      </w:pPr>
    </w:lvl>
    <w:lvl w:ilvl="3" w:tplc="D6DA13F8" w:tentative="1">
      <w:start w:val="1"/>
      <w:numFmt w:val="decimal"/>
      <w:lvlText w:val="%4."/>
      <w:lvlJc w:val="left"/>
      <w:pPr>
        <w:ind w:left="2520" w:hanging="360"/>
      </w:pPr>
    </w:lvl>
    <w:lvl w:ilvl="4" w:tplc="59DA7D98" w:tentative="1">
      <w:start w:val="1"/>
      <w:numFmt w:val="lowerLetter"/>
      <w:lvlText w:val="%5."/>
      <w:lvlJc w:val="left"/>
      <w:pPr>
        <w:ind w:left="3240" w:hanging="360"/>
      </w:pPr>
    </w:lvl>
    <w:lvl w:ilvl="5" w:tplc="92FA0778" w:tentative="1">
      <w:start w:val="1"/>
      <w:numFmt w:val="lowerRoman"/>
      <w:lvlText w:val="%6."/>
      <w:lvlJc w:val="right"/>
      <w:pPr>
        <w:ind w:left="3960" w:hanging="180"/>
      </w:pPr>
    </w:lvl>
    <w:lvl w:ilvl="6" w:tplc="0A4EAD46" w:tentative="1">
      <w:start w:val="1"/>
      <w:numFmt w:val="decimal"/>
      <w:lvlText w:val="%7."/>
      <w:lvlJc w:val="left"/>
      <w:pPr>
        <w:ind w:left="4680" w:hanging="360"/>
      </w:pPr>
    </w:lvl>
    <w:lvl w:ilvl="7" w:tplc="FF586FA6" w:tentative="1">
      <w:start w:val="1"/>
      <w:numFmt w:val="lowerLetter"/>
      <w:lvlText w:val="%8."/>
      <w:lvlJc w:val="left"/>
      <w:pPr>
        <w:ind w:left="5400" w:hanging="360"/>
      </w:pPr>
    </w:lvl>
    <w:lvl w:ilvl="8" w:tplc="95C089F6" w:tentative="1">
      <w:start w:val="1"/>
      <w:numFmt w:val="lowerRoman"/>
      <w:lvlText w:val="%9."/>
      <w:lvlJc w:val="right"/>
      <w:pPr>
        <w:ind w:left="6120" w:hanging="180"/>
      </w:pPr>
    </w:lvl>
  </w:abstractNum>
  <w:abstractNum w:abstractNumId="34" w15:restartNumberingAfterBreak="0">
    <w:nsid w:val="5B85539E"/>
    <w:multiLevelType w:val="hybridMultilevel"/>
    <w:tmpl w:val="22764E02"/>
    <w:lvl w:ilvl="0" w:tplc="4C70EC10">
      <w:start w:val="1"/>
      <w:numFmt w:val="lowerRoman"/>
      <w:lvlText w:val="%1."/>
      <w:lvlJc w:val="right"/>
      <w:pPr>
        <w:ind w:left="720" w:hanging="360"/>
      </w:pPr>
    </w:lvl>
    <w:lvl w:ilvl="1" w:tplc="C5F28FFC" w:tentative="1">
      <w:start w:val="1"/>
      <w:numFmt w:val="lowerLetter"/>
      <w:lvlText w:val="%2."/>
      <w:lvlJc w:val="left"/>
      <w:pPr>
        <w:ind w:left="1440" w:hanging="360"/>
      </w:pPr>
    </w:lvl>
    <w:lvl w:ilvl="2" w:tplc="35D45150" w:tentative="1">
      <w:start w:val="1"/>
      <w:numFmt w:val="lowerRoman"/>
      <w:lvlText w:val="%3."/>
      <w:lvlJc w:val="right"/>
      <w:pPr>
        <w:ind w:left="2160" w:hanging="180"/>
      </w:pPr>
    </w:lvl>
    <w:lvl w:ilvl="3" w:tplc="F58810BC" w:tentative="1">
      <w:start w:val="1"/>
      <w:numFmt w:val="decimal"/>
      <w:lvlText w:val="%4."/>
      <w:lvlJc w:val="left"/>
      <w:pPr>
        <w:ind w:left="2880" w:hanging="360"/>
      </w:pPr>
    </w:lvl>
    <w:lvl w:ilvl="4" w:tplc="38BA8ABC" w:tentative="1">
      <w:start w:val="1"/>
      <w:numFmt w:val="lowerLetter"/>
      <w:lvlText w:val="%5."/>
      <w:lvlJc w:val="left"/>
      <w:pPr>
        <w:ind w:left="3600" w:hanging="360"/>
      </w:pPr>
    </w:lvl>
    <w:lvl w:ilvl="5" w:tplc="B67AF54E" w:tentative="1">
      <w:start w:val="1"/>
      <w:numFmt w:val="lowerRoman"/>
      <w:lvlText w:val="%6."/>
      <w:lvlJc w:val="right"/>
      <w:pPr>
        <w:ind w:left="4320" w:hanging="180"/>
      </w:pPr>
    </w:lvl>
    <w:lvl w:ilvl="6" w:tplc="593CB17E" w:tentative="1">
      <w:start w:val="1"/>
      <w:numFmt w:val="decimal"/>
      <w:lvlText w:val="%7."/>
      <w:lvlJc w:val="left"/>
      <w:pPr>
        <w:ind w:left="5040" w:hanging="360"/>
      </w:pPr>
    </w:lvl>
    <w:lvl w:ilvl="7" w:tplc="B96CF590" w:tentative="1">
      <w:start w:val="1"/>
      <w:numFmt w:val="lowerLetter"/>
      <w:lvlText w:val="%8."/>
      <w:lvlJc w:val="left"/>
      <w:pPr>
        <w:ind w:left="5760" w:hanging="360"/>
      </w:pPr>
    </w:lvl>
    <w:lvl w:ilvl="8" w:tplc="2892CADC" w:tentative="1">
      <w:start w:val="1"/>
      <w:numFmt w:val="lowerRoman"/>
      <w:lvlText w:val="%9."/>
      <w:lvlJc w:val="right"/>
      <w:pPr>
        <w:ind w:left="6480" w:hanging="180"/>
      </w:pPr>
    </w:lvl>
  </w:abstractNum>
  <w:abstractNum w:abstractNumId="35" w15:restartNumberingAfterBreak="0">
    <w:nsid w:val="5D2A5073"/>
    <w:multiLevelType w:val="hybridMultilevel"/>
    <w:tmpl w:val="02C6A1AE"/>
    <w:lvl w:ilvl="0" w:tplc="445CE0B4">
      <w:start w:val="1"/>
      <w:numFmt w:val="decimal"/>
      <w:lvlText w:val="%1."/>
      <w:lvlJc w:val="left"/>
      <w:pPr>
        <w:tabs>
          <w:tab w:val="num" w:pos="360"/>
        </w:tabs>
        <w:ind w:left="360" w:hanging="360"/>
      </w:pPr>
    </w:lvl>
    <w:lvl w:ilvl="1" w:tplc="F488C45C">
      <w:start w:val="1"/>
      <w:numFmt w:val="decimal"/>
      <w:lvlText w:val="%2."/>
      <w:lvlJc w:val="left"/>
      <w:pPr>
        <w:tabs>
          <w:tab w:val="num" w:pos="1080"/>
        </w:tabs>
        <w:ind w:left="1080" w:hanging="360"/>
      </w:pPr>
      <w:rPr>
        <w:rFonts w:ascii="Times New Roman" w:hAnsi="Times New Roman" w:cs="Times New Roman" w:hint="default"/>
      </w:rPr>
    </w:lvl>
    <w:lvl w:ilvl="2" w:tplc="926EF328">
      <w:start w:val="1"/>
      <w:numFmt w:val="lowerRoman"/>
      <w:lvlText w:val="%3."/>
      <w:lvlJc w:val="right"/>
      <w:pPr>
        <w:tabs>
          <w:tab w:val="num" w:pos="1800"/>
        </w:tabs>
        <w:ind w:left="1800" w:hanging="180"/>
      </w:pPr>
      <w:rPr>
        <w:rFonts w:ascii="Times New Roman" w:hAnsi="Times New Roman" w:cs="Times New Roman"/>
      </w:rPr>
    </w:lvl>
    <w:lvl w:ilvl="3" w:tplc="C6FE738E">
      <w:start w:val="1"/>
      <w:numFmt w:val="decimal"/>
      <w:lvlText w:val="%4."/>
      <w:lvlJc w:val="left"/>
      <w:pPr>
        <w:tabs>
          <w:tab w:val="num" w:pos="2520"/>
        </w:tabs>
        <w:ind w:left="2520" w:hanging="360"/>
      </w:pPr>
      <w:rPr>
        <w:rFonts w:ascii="Times New Roman" w:hAnsi="Times New Roman" w:cs="Times New Roman"/>
      </w:rPr>
    </w:lvl>
    <w:lvl w:ilvl="4" w:tplc="90B61B1E">
      <w:start w:val="1"/>
      <w:numFmt w:val="lowerLetter"/>
      <w:lvlText w:val="%5."/>
      <w:lvlJc w:val="left"/>
      <w:pPr>
        <w:tabs>
          <w:tab w:val="num" w:pos="3240"/>
        </w:tabs>
        <w:ind w:left="3240" w:hanging="360"/>
      </w:pPr>
      <w:rPr>
        <w:rFonts w:ascii="Times New Roman" w:hAnsi="Times New Roman" w:cs="Times New Roman"/>
      </w:rPr>
    </w:lvl>
    <w:lvl w:ilvl="5" w:tplc="D4BEFD84">
      <w:start w:val="1"/>
      <w:numFmt w:val="lowerRoman"/>
      <w:lvlText w:val="%6."/>
      <w:lvlJc w:val="right"/>
      <w:pPr>
        <w:tabs>
          <w:tab w:val="num" w:pos="3960"/>
        </w:tabs>
        <w:ind w:left="3960" w:hanging="180"/>
      </w:pPr>
      <w:rPr>
        <w:rFonts w:ascii="Times New Roman" w:hAnsi="Times New Roman" w:cs="Times New Roman"/>
      </w:rPr>
    </w:lvl>
    <w:lvl w:ilvl="6" w:tplc="52AAC7B2">
      <w:start w:val="1"/>
      <w:numFmt w:val="decimal"/>
      <w:lvlText w:val="%7."/>
      <w:lvlJc w:val="left"/>
      <w:pPr>
        <w:tabs>
          <w:tab w:val="num" w:pos="4680"/>
        </w:tabs>
        <w:ind w:left="4680" w:hanging="360"/>
      </w:pPr>
      <w:rPr>
        <w:rFonts w:ascii="Times New Roman" w:hAnsi="Times New Roman" w:cs="Times New Roman"/>
      </w:rPr>
    </w:lvl>
    <w:lvl w:ilvl="7" w:tplc="976EBE80">
      <w:start w:val="1"/>
      <w:numFmt w:val="lowerLetter"/>
      <w:lvlText w:val="%8."/>
      <w:lvlJc w:val="left"/>
      <w:pPr>
        <w:tabs>
          <w:tab w:val="num" w:pos="5400"/>
        </w:tabs>
        <w:ind w:left="5400" w:hanging="360"/>
      </w:pPr>
      <w:rPr>
        <w:rFonts w:ascii="Times New Roman" w:hAnsi="Times New Roman" w:cs="Times New Roman"/>
      </w:rPr>
    </w:lvl>
    <w:lvl w:ilvl="8" w:tplc="E0AA64E6">
      <w:start w:val="1"/>
      <w:numFmt w:val="lowerRoman"/>
      <w:lvlText w:val="%9."/>
      <w:lvlJc w:val="right"/>
      <w:pPr>
        <w:tabs>
          <w:tab w:val="num" w:pos="6120"/>
        </w:tabs>
        <w:ind w:left="6120" w:hanging="180"/>
      </w:pPr>
      <w:rPr>
        <w:rFonts w:ascii="Times New Roman" w:hAnsi="Times New Roman" w:cs="Times New Roman"/>
      </w:rPr>
    </w:lvl>
  </w:abstractNum>
  <w:abstractNum w:abstractNumId="36" w15:restartNumberingAfterBreak="0">
    <w:nsid w:val="609E4AC2"/>
    <w:multiLevelType w:val="hybridMultilevel"/>
    <w:tmpl w:val="7850F65A"/>
    <w:lvl w:ilvl="0" w:tplc="AF6895B6">
      <w:start w:val="1"/>
      <w:numFmt w:val="decimal"/>
      <w:lvlText w:val="%1."/>
      <w:lvlJc w:val="left"/>
      <w:pPr>
        <w:ind w:left="720" w:hanging="360"/>
      </w:pPr>
      <w:rPr>
        <w:rFonts w:hint="default"/>
      </w:rPr>
    </w:lvl>
    <w:lvl w:ilvl="1" w:tplc="DC0E8AE8" w:tentative="1">
      <w:start w:val="1"/>
      <w:numFmt w:val="bullet"/>
      <w:lvlText w:val="o"/>
      <w:lvlJc w:val="left"/>
      <w:pPr>
        <w:ind w:left="1440" w:hanging="360"/>
      </w:pPr>
      <w:rPr>
        <w:rFonts w:ascii="Courier New" w:hAnsi="Courier New" w:cs="Courier New" w:hint="default"/>
      </w:rPr>
    </w:lvl>
    <w:lvl w:ilvl="2" w:tplc="4D6A6466" w:tentative="1">
      <w:start w:val="1"/>
      <w:numFmt w:val="bullet"/>
      <w:lvlText w:val=""/>
      <w:lvlJc w:val="left"/>
      <w:pPr>
        <w:ind w:left="2160" w:hanging="360"/>
      </w:pPr>
      <w:rPr>
        <w:rFonts w:ascii="Wingdings" w:hAnsi="Wingdings" w:hint="default"/>
      </w:rPr>
    </w:lvl>
    <w:lvl w:ilvl="3" w:tplc="187E0DB0" w:tentative="1">
      <w:start w:val="1"/>
      <w:numFmt w:val="bullet"/>
      <w:lvlText w:val=""/>
      <w:lvlJc w:val="left"/>
      <w:pPr>
        <w:ind w:left="2880" w:hanging="360"/>
      </w:pPr>
      <w:rPr>
        <w:rFonts w:ascii="Symbol" w:hAnsi="Symbol" w:hint="default"/>
      </w:rPr>
    </w:lvl>
    <w:lvl w:ilvl="4" w:tplc="634840B6" w:tentative="1">
      <w:start w:val="1"/>
      <w:numFmt w:val="bullet"/>
      <w:lvlText w:val="o"/>
      <w:lvlJc w:val="left"/>
      <w:pPr>
        <w:ind w:left="3600" w:hanging="360"/>
      </w:pPr>
      <w:rPr>
        <w:rFonts w:ascii="Courier New" w:hAnsi="Courier New" w:cs="Courier New" w:hint="default"/>
      </w:rPr>
    </w:lvl>
    <w:lvl w:ilvl="5" w:tplc="01C434B0" w:tentative="1">
      <w:start w:val="1"/>
      <w:numFmt w:val="bullet"/>
      <w:lvlText w:val=""/>
      <w:lvlJc w:val="left"/>
      <w:pPr>
        <w:ind w:left="4320" w:hanging="360"/>
      </w:pPr>
      <w:rPr>
        <w:rFonts w:ascii="Wingdings" w:hAnsi="Wingdings" w:hint="default"/>
      </w:rPr>
    </w:lvl>
    <w:lvl w:ilvl="6" w:tplc="CB4A75AE" w:tentative="1">
      <w:start w:val="1"/>
      <w:numFmt w:val="bullet"/>
      <w:lvlText w:val=""/>
      <w:lvlJc w:val="left"/>
      <w:pPr>
        <w:ind w:left="5040" w:hanging="360"/>
      </w:pPr>
      <w:rPr>
        <w:rFonts w:ascii="Symbol" w:hAnsi="Symbol" w:hint="default"/>
      </w:rPr>
    </w:lvl>
    <w:lvl w:ilvl="7" w:tplc="37ECBC64" w:tentative="1">
      <w:start w:val="1"/>
      <w:numFmt w:val="bullet"/>
      <w:lvlText w:val="o"/>
      <w:lvlJc w:val="left"/>
      <w:pPr>
        <w:ind w:left="5760" w:hanging="360"/>
      </w:pPr>
      <w:rPr>
        <w:rFonts w:ascii="Courier New" w:hAnsi="Courier New" w:cs="Courier New" w:hint="default"/>
      </w:rPr>
    </w:lvl>
    <w:lvl w:ilvl="8" w:tplc="B7DE45B0" w:tentative="1">
      <w:start w:val="1"/>
      <w:numFmt w:val="bullet"/>
      <w:lvlText w:val=""/>
      <w:lvlJc w:val="left"/>
      <w:pPr>
        <w:ind w:left="6480" w:hanging="360"/>
      </w:pPr>
      <w:rPr>
        <w:rFonts w:ascii="Wingdings" w:hAnsi="Wingdings" w:hint="default"/>
      </w:rPr>
    </w:lvl>
  </w:abstractNum>
  <w:abstractNum w:abstractNumId="37" w15:restartNumberingAfterBreak="0">
    <w:nsid w:val="631E37CD"/>
    <w:multiLevelType w:val="hybridMultilevel"/>
    <w:tmpl w:val="E71225F8"/>
    <w:lvl w:ilvl="0" w:tplc="596023F0">
      <w:start w:val="1"/>
      <w:numFmt w:val="lowerRoman"/>
      <w:lvlText w:val="%1."/>
      <w:lvlJc w:val="right"/>
      <w:pPr>
        <w:ind w:left="720" w:hanging="360"/>
      </w:pPr>
    </w:lvl>
    <w:lvl w:ilvl="1" w:tplc="1CC4E904" w:tentative="1">
      <w:start w:val="1"/>
      <w:numFmt w:val="lowerLetter"/>
      <w:lvlText w:val="%2."/>
      <w:lvlJc w:val="left"/>
      <w:pPr>
        <w:ind w:left="1440" w:hanging="360"/>
      </w:pPr>
    </w:lvl>
    <w:lvl w:ilvl="2" w:tplc="D464B0FE" w:tentative="1">
      <w:start w:val="1"/>
      <w:numFmt w:val="lowerRoman"/>
      <w:lvlText w:val="%3."/>
      <w:lvlJc w:val="right"/>
      <w:pPr>
        <w:ind w:left="2160" w:hanging="180"/>
      </w:pPr>
    </w:lvl>
    <w:lvl w:ilvl="3" w:tplc="AEEC3BE0" w:tentative="1">
      <w:start w:val="1"/>
      <w:numFmt w:val="decimal"/>
      <w:lvlText w:val="%4."/>
      <w:lvlJc w:val="left"/>
      <w:pPr>
        <w:ind w:left="2880" w:hanging="360"/>
      </w:pPr>
    </w:lvl>
    <w:lvl w:ilvl="4" w:tplc="61CC5496" w:tentative="1">
      <w:start w:val="1"/>
      <w:numFmt w:val="lowerLetter"/>
      <w:lvlText w:val="%5."/>
      <w:lvlJc w:val="left"/>
      <w:pPr>
        <w:ind w:left="3600" w:hanging="360"/>
      </w:pPr>
    </w:lvl>
    <w:lvl w:ilvl="5" w:tplc="5F6AEB2A" w:tentative="1">
      <w:start w:val="1"/>
      <w:numFmt w:val="lowerRoman"/>
      <w:lvlText w:val="%6."/>
      <w:lvlJc w:val="right"/>
      <w:pPr>
        <w:ind w:left="4320" w:hanging="180"/>
      </w:pPr>
    </w:lvl>
    <w:lvl w:ilvl="6" w:tplc="67FA64C4" w:tentative="1">
      <w:start w:val="1"/>
      <w:numFmt w:val="decimal"/>
      <w:lvlText w:val="%7."/>
      <w:lvlJc w:val="left"/>
      <w:pPr>
        <w:ind w:left="5040" w:hanging="360"/>
      </w:pPr>
    </w:lvl>
    <w:lvl w:ilvl="7" w:tplc="45DC702E" w:tentative="1">
      <w:start w:val="1"/>
      <w:numFmt w:val="lowerLetter"/>
      <w:lvlText w:val="%8."/>
      <w:lvlJc w:val="left"/>
      <w:pPr>
        <w:ind w:left="5760" w:hanging="360"/>
      </w:pPr>
    </w:lvl>
    <w:lvl w:ilvl="8" w:tplc="2BE65D40" w:tentative="1">
      <w:start w:val="1"/>
      <w:numFmt w:val="lowerRoman"/>
      <w:lvlText w:val="%9."/>
      <w:lvlJc w:val="right"/>
      <w:pPr>
        <w:ind w:left="6480" w:hanging="180"/>
      </w:pPr>
    </w:lvl>
  </w:abstractNum>
  <w:abstractNum w:abstractNumId="38" w15:restartNumberingAfterBreak="0">
    <w:nsid w:val="63B60CF5"/>
    <w:multiLevelType w:val="hybridMultilevel"/>
    <w:tmpl w:val="EB5811B2"/>
    <w:lvl w:ilvl="0" w:tplc="B83C6D04">
      <w:start w:val="1"/>
      <w:numFmt w:val="lowerLetter"/>
      <w:pStyle w:val="Tabellnavn"/>
      <w:lvlText w:val="%1."/>
      <w:lvlJc w:val="left"/>
      <w:pPr>
        <w:tabs>
          <w:tab w:val="num" w:pos="567"/>
        </w:tabs>
        <w:ind w:left="567" w:hanging="454"/>
      </w:pPr>
      <w:rPr>
        <w:rFonts w:ascii="Times New Roman" w:hAnsi="Times New Roman" w:cs="Times New Roman" w:hint="default"/>
      </w:rPr>
    </w:lvl>
    <w:lvl w:ilvl="1" w:tplc="A0AEDC92">
      <w:start w:val="1"/>
      <w:numFmt w:val="lowerLetter"/>
      <w:lvlText w:val="%2."/>
      <w:lvlJc w:val="left"/>
      <w:pPr>
        <w:tabs>
          <w:tab w:val="num" w:pos="1440"/>
        </w:tabs>
        <w:ind w:left="1440" w:hanging="360"/>
      </w:pPr>
      <w:rPr>
        <w:rFonts w:ascii="Times New Roman" w:hAnsi="Times New Roman" w:cs="Times New Roman"/>
      </w:rPr>
    </w:lvl>
    <w:lvl w:ilvl="2" w:tplc="571E9258">
      <w:start w:val="1"/>
      <w:numFmt w:val="lowerRoman"/>
      <w:lvlText w:val="%3."/>
      <w:lvlJc w:val="right"/>
      <w:pPr>
        <w:tabs>
          <w:tab w:val="num" w:pos="2160"/>
        </w:tabs>
        <w:ind w:left="2160" w:hanging="180"/>
      </w:pPr>
      <w:rPr>
        <w:rFonts w:ascii="Times New Roman" w:hAnsi="Times New Roman" w:cs="Times New Roman"/>
      </w:rPr>
    </w:lvl>
    <w:lvl w:ilvl="3" w:tplc="AB4402C6">
      <w:start w:val="1"/>
      <w:numFmt w:val="decimal"/>
      <w:lvlText w:val="%4."/>
      <w:lvlJc w:val="left"/>
      <w:pPr>
        <w:tabs>
          <w:tab w:val="num" w:pos="2880"/>
        </w:tabs>
        <w:ind w:left="2880" w:hanging="360"/>
      </w:pPr>
      <w:rPr>
        <w:rFonts w:ascii="Times New Roman" w:hAnsi="Times New Roman" w:cs="Times New Roman"/>
      </w:rPr>
    </w:lvl>
    <w:lvl w:ilvl="4" w:tplc="A0A4224C">
      <w:start w:val="1"/>
      <w:numFmt w:val="lowerLetter"/>
      <w:lvlText w:val="%5."/>
      <w:lvlJc w:val="left"/>
      <w:pPr>
        <w:tabs>
          <w:tab w:val="num" w:pos="3600"/>
        </w:tabs>
        <w:ind w:left="3600" w:hanging="360"/>
      </w:pPr>
      <w:rPr>
        <w:rFonts w:ascii="Times New Roman" w:hAnsi="Times New Roman" w:cs="Times New Roman"/>
      </w:rPr>
    </w:lvl>
    <w:lvl w:ilvl="5" w:tplc="36FCD954">
      <w:start w:val="1"/>
      <w:numFmt w:val="lowerRoman"/>
      <w:lvlText w:val="%6."/>
      <w:lvlJc w:val="right"/>
      <w:pPr>
        <w:tabs>
          <w:tab w:val="num" w:pos="4320"/>
        </w:tabs>
        <w:ind w:left="4320" w:hanging="180"/>
      </w:pPr>
      <w:rPr>
        <w:rFonts w:ascii="Times New Roman" w:hAnsi="Times New Roman" w:cs="Times New Roman"/>
      </w:rPr>
    </w:lvl>
    <w:lvl w:ilvl="6" w:tplc="F5346E88">
      <w:start w:val="1"/>
      <w:numFmt w:val="decimal"/>
      <w:lvlText w:val="%7."/>
      <w:lvlJc w:val="left"/>
      <w:pPr>
        <w:tabs>
          <w:tab w:val="num" w:pos="5040"/>
        </w:tabs>
        <w:ind w:left="5040" w:hanging="360"/>
      </w:pPr>
      <w:rPr>
        <w:rFonts w:ascii="Times New Roman" w:hAnsi="Times New Roman" w:cs="Times New Roman"/>
      </w:rPr>
    </w:lvl>
    <w:lvl w:ilvl="7" w:tplc="DA08058C">
      <w:start w:val="1"/>
      <w:numFmt w:val="lowerLetter"/>
      <w:lvlText w:val="%8."/>
      <w:lvlJc w:val="left"/>
      <w:pPr>
        <w:tabs>
          <w:tab w:val="num" w:pos="5760"/>
        </w:tabs>
        <w:ind w:left="5760" w:hanging="360"/>
      </w:pPr>
      <w:rPr>
        <w:rFonts w:ascii="Times New Roman" w:hAnsi="Times New Roman" w:cs="Times New Roman"/>
      </w:rPr>
    </w:lvl>
    <w:lvl w:ilvl="8" w:tplc="1C34534C">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49F7406"/>
    <w:multiLevelType w:val="hybridMultilevel"/>
    <w:tmpl w:val="BD7232D2"/>
    <w:lvl w:ilvl="0" w:tplc="7E922DE6">
      <w:start w:val="1"/>
      <w:numFmt w:val="bullet"/>
      <w:lvlText w:val=""/>
      <w:lvlJc w:val="left"/>
      <w:pPr>
        <w:ind w:left="720" w:hanging="360"/>
      </w:pPr>
      <w:rPr>
        <w:rFonts w:ascii="Symbol" w:hAnsi="Symbol" w:hint="default"/>
      </w:rPr>
    </w:lvl>
    <w:lvl w:ilvl="1" w:tplc="18AE420A" w:tentative="1">
      <w:start w:val="1"/>
      <w:numFmt w:val="bullet"/>
      <w:lvlText w:val="o"/>
      <w:lvlJc w:val="left"/>
      <w:pPr>
        <w:ind w:left="1440" w:hanging="360"/>
      </w:pPr>
      <w:rPr>
        <w:rFonts w:ascii="Courier New" w:hAnsi="Courier New" w:cs="Courier New" w:hint="default"/>
      </w:rPr>
    </w:lvl>
    <w:lvl w:ilvl="2" w:tplc="08C4B5FA" w:tentative="1">
      <w:start w:val="1"/>
      <w:numFmt w:val="bullet"/>
      <w:lvlText w:val=""/>
      <w:lvlJc w:val="left"/>
      <w:pPr>
        <w:ind w:left="2160" w:hanging="360"/>
      </w:pPr>
      <w:rPr>
        <w:rFonts w:ascii="Wingdings" w:hAnsi="Wingdings" w:hint="default"/>
      </w:rPr>
    </w:lvl>
    <w:lvl w:ilvl="3" w:tplc="E28CB400" w:tentative="1">
      <w:start w:val="1"/>
      <w:numFmt w:val="bullet"/>
      <w:lvlText w:val=""/>
      <w:lvlJc w:val="left"/>
      <w:pPr>
        <w:ind w:left="2880" w:hanging="360"/>
      </w:pPr>
      <w:rPr>
        <w:rFonts w:ascii="Symbol" w:hAnsi="Symbol" w:hint="default"/>
      </w:rPr>
    </w:lvl>
    <w:lvl w:ilvl="4" w:tplc="E444A918" w:tentative="1">
      <w:start w:val="1"/>
      <w:numFmt w:val="bullet"/>
      <w:lvlText w:val="o"/>
      <w:lvlJc w:val="left"/>
      <w:pPr>
        <w:ind w:left="3600" w:hanging="360"/>
      </w:pPr>
      <w:rPr>
        <w:rFonts w:ascii="Courier New" w:hAnsi="Courier New" w:cs="Courier New" w:hint="default"/>
      </w:rPr>
    </w:lvl>
    <w:lvl w:ilvl="5" w:tplc="94588572" w:tentative="1">
      <w:start w:val="1"/>
      <w:numFmt w:val="bullet"/>
      <w:lvlText w:val=""/>
      <w:lvlJc w:val="left"/>
      <w:pPr>
        <w:ind w:left="4320" w:hanging="360"/>
      </w:pPr>
      <w:rPr>
        <w:rFonts w:ascii="Wingdings" w:hAnsi="Wingdings" w:hint="default"/>
      </w:rPr>
    </w:lvl>
    <w:lvl w:ilvl="6" w:tplc="06C864E6" w:tentative="1">
      <w:start w:val="1"/>
      <w:numFmt w:val="bullet"/>
      <w:lvlText w:val=""/>
      <w:lvlJc w:val="left"/>
      <w:pPr>
        <w:ind w:left="5040" w:hanging="360"/>
      </w:pPr>
      <w:rPr>
        <w:rFonts w:ascii="Symbol" w:hAnsi="Symbol" w:hint="default"/>
      </w:rPr>
    </w:lvl>
    <w:lvl w:ilvl="7" w:tplc="36B2BEB6" w:tentative="1">
      <w:start w:val="1"/>
      <w:numFmt w:val="bullet"/>
      <w:lvlText w:val="o"/>
      <w:lvlJc w:val="left"/>
      <w:pPr>
        <w:ind w:left="5760" w:hanging="360"/>
      </w:pPr>
      <w:rPr>
        <w:rFonts w:ascii="Courier New" w:hAnsi="Courier New" w:cs="Courier New" w:hint="default"/>
      </w:rPr>
    </w:lvl>
    <w:lvl w:ilvl="8" w:tplc="F0767BD8" w:tentative="1">
      <w:start w:val="1"/>
      <w:numFmt w:val="bullet"/>
      <w:lvlText w:val=""/>
      <w:lvlJc w:val="left"/>
      <w:pPr>
        <w:ind w:left="6480" w:hanging="360"/>
      </w:pPr>
      <w:rPr>
        <w:rFonts w:ascii="Wingdings" w:hAnsi="Wingdings" w:hint="default"/>
      </w:rPr>
    </w:lvl>
  </w:abstractNum>
  <w:abstractNum w:abstractNumId="40" w15:restartNumberingAfterBreak="0">
    <w:nsid w:val="67ED3B27"/>
    <w:multiLevelType w:val="hybridMultilevel"/>
    <w:tmpl w:val="8EFA91BE"/>
    <w:lvl w:ilvl="0" w:tplc="631EE99C">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A30203F8">
      <w:start w:val="1"/>
      <w:numFmt w:val="lowerLetter"/>
      <w:lvlText w:val="%2."/>
      <w:lvlJc w:val="left"/>
      <w:pPr>
        <w:tabs>
          <w:tab w:val="num" w:pos="1440"/>
        </w:tabs>
        <w:ind w:left="1440" w:hanging="360"/>
      </w:pPr>
      <w:rPr>
        <w:rFonts w:ascii="Times New Roman" w:hAnsi="Times New Roman" w:cs="Times New Roman"/>
      </w:rPr>
    </w:lvl>
    <w:lvl w:ilvl="2" w:tplc="A88803CE">
      <w:start w:val="1"/>
      <w:numFmt w:val="lowerRoman"/>
      <w:lvlText w:val="%3."/>
      <w:lvlJc w:val="right"/>
      <w:pPr>
        <w:tabs>
          <w:tab w:val="num" w:pos="2160"/>
        </w:tabs>
        <w:ind w:left="2160" w:hanging="180"/>
      </w:pPr>
      <w:rPr>
        <w:rFonts w:ascii="Times New Roman" w:hAnsi="Times New Roman" w:cs="Times New Roman"/>
      </w:rPr>
    </w:lvl>
    <w:lvl w:ilvl="3" w:tplc="6AEEBF36">
      <w:start w:val="1"/>
      <w:numFmt w:val="decimal"/>
      <w:lvlText w:val="%4."/>
      <w:lvlJc w:val="left"/>
      <w:pPr>
        <w:tabs>
          <w:tab w:val="num" w:pos="2880"/>
        </w:tabs>
        <w:ind w:left="2880" w:hanging="360"/>
      </w:pPr>
      <w:rPr>
        <w:rFonts w:ascii="Times New Roman" w:hAnsi="Times New Roman" w:cs="Times New Roman"/>
      </w:rPr>
    </w:lvl>
    <w:lvl w:ilvl="4" w:tplc="16A077A0">
      <w:start w:val="1"/>
      <w:numFmt w:val="lowerLetter"/>
      <w:lvlText w:val="%5."/>
      <w:lvlJc w:val="left"/>
      <w:pPr>
        <w:tabs>
          <w:tab w:val="num" w:pos="3600"/>
        </w:tabs>
        <w:ind w:left="3600" w:hanging="360"/>
      </w:pPr>
      <w:rPr>
        <w:rFonts w:ascii="Times New Roman" w:hAnsi="Times New Roman" w:cs="Times New Roman"/>
      </w:rPr>
    </w:lvl>
    <w:lvl w:ilvl="5" w:tplc="B464F5A0">
      <w:start w:val="1"/>
      <w:numFmt w:val="lowerRoman"/>
      <w:lvlText w:val="%6."/>
      <w:lvlJc w:val="right"/>
      <w:pPr>
        <w:tabs>
          <w:tab w:val="num" w:pos="4320"/>
        </w:tabs>
        <w:ind w:left="4320" w:hanging="180"/>
      </w:pPr>
      <w:rPr>
        <w:rFonts w:ascii="Times New Roman" w:hAnsi="Times New Roman" w:cs="Times New Roman"/>
      </w:rPr>
    </w:lvl>
    <w:lvl w:ilvl="6" w:tplc="89760046">
      <w:start w:val="1"/>
      <w:numFmt w:val="decimal"/>
      <w:lvlText w:val="%7."/>
      <w:lvlJc w:val="left"/>
      <w:pPr>
        <w:tabs>
          <w:tab w:val="num" w:pos="5040"/>
        </w:tabs>
        <w:ind w:left="5040" w:hanging="360"/>
      </w:pPr>
      <w:rPr>
        <w:rFonts w:ascii="Times New Roman" w:hAnsi="Times New Roman" w:cs="Times New Roman"/>
      </w:rPr>
    </w:lvl>
    <w:lvl w:ilvl="7" w:tplc="E5CC3F28">
      <w:start w:val="1"/>
      <w:numFmt w:val="lowerLetter"/>
      <w:lvlText w:val="%8."/>
      <w:lvlJc w:val="left"/>
      <w:pPr>
        <w:tabs>
          <w:tab w:val="num" w:pos="5760"/>
        </w:tabs>
        <w:ind w:left="5760" w:hanging="360"/>
      </w:pPr>
      <w:rPr>
        <w:rFonts w:ascii="Times New Roman" w:hAnsi="Times New Roman" w:cs="Times New Roman"/>
      </w:rPr>
    </w:lvl>
    <w:lvl w:ilvl="8" w:tplc="6CD243E8">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69B34D67"/>
    <w:multiLevelType w:val="hybridMultilevel"/>
    <w:tmpl w:val="6F046A50"/>
    <w:lvl w:ilvl="0" w:tplc="A12ED834">
      <w:start w:val="1"/>
      <w:numFmt w:val="decimal"/>
      <w:lvlText w:val="%1."/>
      <w:lvlJc w:val="left"/>
      <w:pPr>
        <w:tabs>
          <w:tab w:val="num" w:pos="360"/>
        </w:tabs>
        <w:ind w:left="360" w:hanging="360"/>
      </w:pPr>
    </w:lvl>
    <w:lvl w:ilvl="1" w:tplc="D7D4989C">
      <w:start w:val="1"/>
      <w:numFmt w:val="lowerLetter"/>
      <w:lvlText w:val="%2)"/>
      <w:lvlJc w:val="left"/>
      <w:pPr>
        <w:tabs>
          <w:tab w:val="num" w:pos="1080"/>
        </w:tabs>
        <w:ind w:left="1080" w:hanging="360"/>
      </w:pPr>
      <w:rPr>
        <w:rFonts w:hint="default"/>
      </w:rPr>
    </w:lvl>
    <w:lvl w:ilvl="2" w:tplc="0DB8A06C">
      <w:start w:val="1"/>
      <w:numFmt w:val="lowerRoman"/>
      <w:lvlText w:val="%3."/>
      <w:lvlJc w:val="right"/>
      <w:pPr>
        <w:tabs>
          <w:tab w:val="num" w:pos="1800"/>
        </w:tabs>
        <w:ind w:left="1800" w:hanging="180"/>
      </w:pPr>
    </w:lvl>
    <w:lvl w:ilvl="3" w:tplc="FEC44696">
      <w:start w:val="1"/>
      <w:numFmt w:val="decimal"/>
      <w:lvlText w:val="%4."/>
      <w:lvlJc w:val="left"/>
      <w:pPr>
        <w:tabs>
          <w:tab w:val="num" w:pos="2520"/>
        </w:tabs>
        <w:ind w:left="2520" w:hanging="360"/>
      </w:pPr>
    </w:lvl>
    <w:lvl w:ilvl="4" w:tplc="5C4A1784">
      <w:start w:val="1"/>
      <w:numFmt w:val="lowerLetter"/>
      <w:lvlText w:val="%5."/>
      <w:lvlJc w:val="left"/>
      <w:pPr>
        <w:tabs>
          <w:tab w:val="num" w:pos="3240"/>
        </w:tabs>
        <w:ind w:left="3240" w:hanging="360"/>
      </w:pPr>
    </w:lvl>
    <w:lvl w:ilvl="5" w:tplc="9686070E">
      <w:start w:val="1"/>
      <w:numFmt w:val="lowerRoman"/>
      <w:lvlText w:val="%6."/>
      <w:lvlJc w:val="right"/>
      <w:pPr>
        <w:tabs>
          <w:tab w:val="num" w:pos="3960"/>
        </w:tabs>
        <w:ind w:left="3960" w:hanging="180"/>
      </w:pPr>
    </w:lvl>
    <w:lvl w:ilvl="6" w:tplc="F3905EC4">
      <w:start w:val="1"/>
      <w:numFmt w:val="decimal"/>
      <w:lvlText w:val="%7."/>
      <w:lvlJc w:val="left"/>
      <w:pPr>
        <w:tabs>
          <w:tab w:val="num" w:pos="4680"/>
        </w:tabs>
        <w:ind w:left="4680" w:hanging="360"/>
      </w:pPr>
    </w:lvl>
    <w:lvl w:ilvl="7" w:tplc="FBBC1488">
      <w:start w:val="1"/>
      <w:numFmt w:val="lowerLetter"/>
      <w:lvlText w:val="%8."/>
      <w:lvlJc w:val="left"/>
      <w:pPr>
        <w:tabs>
          <w:tab w:val="num" w:pos="5400"/>
        </w:tabs>
        <w:ind w:left="5400" w:hanging="360"/>
      </w:pPr>
    </w:lvl>
    <w:lvl w:ilvl="8" w:tplc="1EFCFD7E">
      <w:start w:val="1"/>
      <w:numFmt w:val="lowerRoman"/>
      <w:lvlText w:val="%9."/>
      <w:lvlJc w:val="right"/>
      <w:pPr>
        <w:tabs>
          <w:tab w:val="num" w:pos="6120"/>
        </w:tabs>
        <w:ind w:left="6120" w:hanging="180"/>
      </w:pPr>
    </w:lvl>
  </w:abstractNum>
  <w:abstractNum w:abstractNumId="42" w15:restartNumberingAfterBreak="0">
    <w:nsid w:val="6B35183F"/>
    <w:multiLevelType w:val="hybridMultilevel"/>
    <w:tmpl w:val="CBFE65A0"/>
    <w:lvl w:ilvl="0" w:tplc="8DF2EBAE">
      <w:start w:val="1"/>
      <w:numFmt w:val="bullet"/>
      <w:lvlText w:val=""/>
      <w:lvlJc w:val="left"/>
      <w:pPr>
        <w:ind w:left="720" w:hanging="360"/>
      </w:pPr>
      <w:rPr>
        <w:rFonts w:ascii="Symbol" w:hAnsi="Symbol" w:hint="default"/>
      </w:rPr>
    </w:lvl>
    <w:lvl w:ilvl="1" w:tplc="38C2D7C4" w:tentative="1">
      <w:start w:val="1"/>
      <w:numFmt w:val="bullet"/>
      <w:lvlText w:val="o"/>
      <w:lvlJc w:val="left"/>
      <w:pPr>
        <w:ind w:left="1440" w:hanging="360"/>
      </w:pPr>
      <w:rPr>
        <w:rFonts w:ascii="Courier New" w:hAnsi="Courier New" w:cs="Courier New" w:hint="default"/>
      </w:rPr>
    </w:lvl>
    <w:lvl w:ilvl="2" w:tplc="025AACF2" w:tentative="1">
      <w:start w:val="1"/>
      <w:numFmt w:val="bullet"/>
      <w:lvlText w:val=""/>
      <w:lvlJc w:val="left"/>
      <w:pPr>
        <w:ind w:left="2160" w:hanging="360"/>
      </w:pPr>
      <w:rPr>
        <w:rFonts w:ascii="Wingdings" w:hAnsi="Wingdings" w:hint="default"/>
      </w:rPr>
    </w:lvl>
    <w:lvl w:ilvl="3" w:tplc="3A7C241C" w:tentative="1">
      <w:start w:val="1"/>
      <w:numFmt w:val="bullet"/>
      <w:lvlText w:val=""/>
      <w:lvlJc w:val="left"/>
      <w:pPr>
        <w:ind w:left="2880" w:hanging="360"/>
      </w:pPr>
      <w:rPr>
        <w:rFonts w:ascii="Symbol" w:hAnsi="Symbol" w:hint="default"/>
      </w:rPr>
    </w:lvl>
    <w:lvl w:ilvl="4" w:tplc="CDD868A8" w:tentative="1">
      <w:start w:val="1"/>
      <w:numFmt w:val="bullet"/>
      <w:lvlText w:val="o"/>
      <w:lvlJc w:val="left"/>
      <w:pPr>
        <w:ind w:left="3600" w:hanging="360"/>
      </w:pPr>
      <w:rPr>
        <w:rFonts w:ascii="Courier New" w:hAnsi="Courier New" w:cs="Courier New" w:hint="default"/>
      </w:rPr>
    </w:lvl>
    <w:lvl w:ilvl="5" w:tplc="86F004F6" w:tentative="1">
      <w:start w:val="1"/>
      <w:numFmt w:val="bullet"/>
      <w:lvlText w:val=""/>
      <w:lvlJc w:val="left"/>
      <w:pPr>
        <w:ind w:left="4320" w:hanging="360"/>
      </w:pPr>
      <w:rPr>
        <w:rFonts w:ascii="Wingdings" w:hAnsi="Wingdings" w:hint="default"/>
      </w:rPr>
    </w:lvl>
    <w:lvl w:ilvl="6" w:tplc="D484789E" w:tentative="1">
      <w:start w:val="1"/>
      <w:numFmt w:val="bullet"/>
      <w:lvlText w:val=""/>
      <w:lvlJc w:val="left"/>
      <w:pPr>
        <w:ind w:left="5040" w:hanging="360"/>
      </w:pPr>
      <w:rPr>
        <w:rFonts w:ascii="Symbol" w:hAnsi="Symbol" w:hint="default"/>
      </w:rPr>
    </w:lvl>
    <w:lvl w:ilvl="7" w:tplc="E9307858" w:tentative="1">
      <w:start w:val="1"/>
      <w:numFmt w:val="bullet"/>
      <w:lvlText w:val="o"/>
      <w:lvlJc w:val="left"/>
      <w:pPr>
        <w:ind w:left="5760" w:hanging="360"/>
      </w:pPr>
      <w:rPr>
        <w:rFonts w:ascii="Courier New" w:hAnsi="Courier New" w:cs="Courier New" w:hint="default"/>
      </w:rPr>
    </w:lvl>
    <w:lvl w:ilvl="8" w:tplc="3E64FDFE" w:tentative="1">
      <w:start w:val="1"/>
      <w:numFmt w:val="bullet"/>
      <w:lvlText w:val=""/>
      <w:lvlJc w:val="left"/>
      <w:pPr>
        <w:ind w:left="6480" w:hanging="360"/>
      </w:pPr>
      <w:rPr>
        <w:rFonts w:ascii="Wingdings" w:hAnsi="Wingdings" w:hint="default"/>
      </w:rPr>
    </w:lvl>
  </w:abstractNum>
  <w:abstractNum w:abstractNumId="43" w15:restartNumberingAfterBreak="0">
    <w:nsid w:val="706B7D69"/>
    <w:multiLevelType w:val="hybridMultilevel"/>
    <w:tmpl w:val="D1BA74C2"/>
    <w:lvl w:ilvl="0" w:tplc="3484F1CC">
      <w:start w:val="1"/>
      <w:numFmt w:val="bullet"/>
      <w:lvlText w:val=""/>
      <w:lvlJc w:val="left"/>
      <w:pPr>
        <w:ind w:left="720" w:hanging="360"/>
      </w:pPr>
      <w:rPr>
        <w:rFonts w:ascii="Symbol" w:hAnsi="Symbol" w:hint="default"/>
      </w:rPr>
    </w:lvl>
    <w:lvl w:ilvl="1" w:tplc="C4628B58" w:tentative="1">
      <w:start w:val="1"/>
      <w:numFmt w:val="bullet"/>
      <w:lvlText w:val="o"/>
      <w:lvlJc w:val="left"/>
      <w:pPr>
        <w:ind w:left="1440" w:hanging="360"/>
      </w:pPr>
      <w:rPr>
        <w:rFonts w:ascii="Courier New" w:hAnsi="Courier New" w:cs="Courier New" w:hint="default"/>
      </w:rPr>
    </w:lvl>
    <w:lvl w:ilvl="2" w:tplc="332C7D98" w:tentative="1">
      <w:start w:val="1"/>
      <w:numFmt w:val="bullet"/>
      <w:lvlText w:val=""/>
      <w:lvlJc w:val="left"/>
      <w:pPr>
        <w:ind w:left="2160" w:hanging="360"/>
      </w:pPr>
      <w:rPr>
        <w:rFonts w:ascii="Wingdings" w:hAnsi="Wingdings" w:hint="default"/>
      </w:rPr>
    </w:lvl>
    <w:lvl w:ilvl="3" w:tplc="909E89D8" w:tentative="1">
      <w:start w:val="1"/>
      <w:numFmt w:val="bullet"/>
      <w:lvlText w:val=""/>
      <w:lvlJc w:val="left"/>
      <w:pPr>
        <w:ind w:left="2880" w:hanging="360"/>
      </w:pPr>
      <w:rPr>
        <w:rFonts w:ascii="Symbol" w:hAnsi="Symbol" w:hint="default"/>
      </w:rPr>
    </w:lvl>
    <w:lvl w:ilvl="4" w:tplc="CD2A38AC" w:tentative="1">
      <w:start w:val="1"/>
      <w:numFmt w:val="bullet"/>
      <w:lvlText w:val="o"/>
      <w:lvlJc w:val="left"/>
      <w:pPr>
        <w:ind w:left="3600" w:hanging="360"/>
      </w:pPr>
      <w:rPr>
        <w:rFonts w:ascii="Courier New" w:hAnsi="Courier New" w:cs="Courier New" w:hint="default"/>
      </w:rPr>
    </w:lvl>
    <w:lvl w:ilvl="5" w:tplc="7BA88100" w:tentative="1">
      <w:start w:val="1"/>
      <w:numFmt w:val="bullet"/>
      <w:lvlText w:val=""/>
      <w:lvlJc w:val="left"/>
      <w:pPr>
        <w:ind w:left="4320" w:hanging="360"/>
      </w:pPr>
      <w:rPr>
        <w:rFonts w:ascii="Wingdings" w:hAnsi="Wingdings" w:hint="default"/>
      </w:rPr>
    </w:lvl>
    <w:lvl w:ilvl="6" w:tplc="76284EDA" w:tentative="1">
      <w:start w:val="1"/>
      <w:numFmt w:val="bullet"/>
      <w:lvlText w:val=""/>
      <w:lvlJc w:val="left"/>
      <w:pPr>
        <w:ind w:left="5040" w:hanging="360"/>
      </w:pPr>
      <w:rPr>
        <w:rFonts w:ascii="Symbol" w:hAnsi="Symbol" w:hint="default"/>
      </w:rPr>
    </w:lvl>
    <w:lvl w:ilvl="7" w:tplc="83221A00" w:tentative="1">
      <w:start w:val="1"/>
      <w:numFmt w:val="bullet"/>
      <w:lvlText w:val="o"/>
      <w:lvlJc w:val="left"/>
      <w:pPr>
        <w:ind w:left="5760" w:hanging="360"/>
      </w:pPr>
      <w:rPr>
        <w:rFonts w:ascii="Courier New" w:hAnsi="Courier New" w:cs="Courier New" w:hint="default"/>
      </w:rPr>
    </w:lvl>
    <w:lvl w:ilvl="8" w:tplc="D3C48F9E" w:tentative="1">
      <w:start w:val="1"/>
      <w:numFmt w:val="bullet"/>
      <w:lvlText w:val=""/>
      <w:lvlJc w:val="left"/>
      <w:pPr>
        <w:ind w:left="6480" w:hanging="360"/>
      </w:pPr>
      <w:rPr>
        <w:rFonts w:ascii="Wingdings" w:hAnsi="Wingdings" w:hint="default"/>
      </w:rPr>
    </w:lvl>
  </w:abstractNum>
  <w:abstractNum w:abstractNumId="44" w15:restartNumberingAfterBreak="0">
    <w:nsid w:val="729F0274"/>
    <w:multiLevelType w:val="hybridMultilevel"/>
    <w:tmpl w:val="979A9452"/>
    <w:lvl w:ilvl="0" w:tplc="455067AC">
      <w:start w:val="1"/>
      <w:numFmt w:val="decimal"/>
      <w:lvlText w:val="%1."/>
      <w:lvlJc w:val="left"/>
      <w:pPr>
        <w:ind w:left="360" w:hanging="360"/>
      </w:pPr>
    </w:lvl>
    <w:lvl w:ilvl="1" w:tplc="89A03DFA">
      <w:start w:val="1"/>
      <w:numFmt w:val="bullet"/>
      <w:lvlText w:val=""/>
      <w:lvlJc w:val="left"/>
      <w:pPr>
        <w:ind w:left="1080" w:hanging="360"/>
      </w:pPr>
      <w:rPr>
        <w:rFonts w:ascii="Symbol" w:hAnsi="Symbol" w:hint="default"/>
      </w:rPr>
    </w:lvl>
    <w:lvl w:ilvl="2" w:tplc="313061E8" w:tentative="1">
      <w:start w:val="1"/>
      <w:numFmt w:val="lowerRoman"/>
      <w:lvlText w:val="%3."/>
      <w:lvlJc w:val="right"/>
      <w:pPr>
        <w:ind w:left="1800" w:hanging="180"/>
      </w:pPr>
    </w:lvl>
    <w:lvl w:ilvl="3" w:tplc="687A8BBE" w:tentative="1">
      <w:start w:val="1"/>
      <w:numFmt w:val="decimal"/>
      <w:lvlText w:val="%4."/>
      <w:lvlJc w:val="left"/>
      <w:pPr>
        <w:ind w:left="2520" w:hanging="360"/>
      </w:pPr>
    </w:lvl>
    <w:lvl w:ilvl="4" w:tplc="697E64D6" w:tentative="1">
      <w:start w:val="1"/>
      <w:numFmt w:val="lowerLetter"/>
      <w:lvlText w:val="%5."/>
      <w:lvlJc w:val="left"/>
      <w:pPr>
        <w:ind w:left="3240" w:hanging="360"/>
      </w:pPr>
    </w:lvl>
    <w:lvl w:ilvl="5" w:tplc="C23CFD26" w:tentative="1">
      <w:start w:val="1"/>
      <w:numFmt w:val="lowerRoman"/>
      <w:lvlText w:val="%6."/>
      <w:lvlJc w:val="right"/>
      <w:pPr>
        <w:ind w:left="3960" w:hanging="180"/>
      </w:pPr>
    </w:lvl>
    <w:lvl w:ilvl="6" w:tplc="5090138A" w:tentative="1">
      <w:start w:val="1"/>
      <w:numFmt w:val="decimal"/>
      <w:lvlText w:val="%7."/>
      <w:lvlJc w:val="left"/>
      <w:pPr>
        <w:ind w:left="4680" w:hanging="360"/>
      </w:pPr>
    </w:lvl>
    <w:lvl w:ilvl="7" w:tplc="00287D18" w:tentative="1">
      <w:start w:val="1"/>
      <w:numFmt w:val="lowerLetter"/>
      <w:lvlText w:val="%8."/>
      <w:lvlJc w:val="left"/>
      <w:pPr>
        <w:ind w:left="5400" w:hanging="360"/>
      </w:pPr>
    </w:lvl>
    <w:lvl w:ilvl="8" w:tplc="6EB69A38" w:tentative="1">
      <w:start w:val="1"/>
      <w:numFmt w:val="lowerRoman"/>
      <w:lvlText w:val="%9."/>
      <w:lvlJc w:val="right"/>
      <w:pPr>
        <w:ind w:left="6120" w:hanging="180"/>
      </w:pPr>
    </w:lvl>
  </w:abstractNum>
  <w:abstractNum w:abstractNumId="45" w15:restartNumberingAfterBreak="0">
    <w:nsid w:val="74DD032C"/>
    <w:multiLevelType w:val="hybridMultilevel"/>
    <w:tmpl w:val="28CEF268"/>
    <w:lvl w:ilvl="0" w:tplc="7CC2C296">
      <w:start w:val="1"/>
      <w:numFmt w:val="decimal"/>
      <w:lvlText w:val="%1."/>
      <w:lvlJc w:val="left"/>
      <w:pPr>
        <w:ind w:left="705" w:hanging="705"/>
      </w:pPr>
      <w:rPr>
        <w:rFonts w:hint="default"/>
      </w:rPr>
    </w:lvl>
    <w:lvl w:ilvl="1" w:tplc="B01827E4" w:tentative="1">
      <w:start w:val="1"/>
      <w:numFmt w:val="bullet"/>
      <w:lvlText w:val="o"/>
      <w:lvlJc w:val="left"/>
      <w:pPr>
        <w:ind w:left="1080" w:hanging="360"/>
      </w:pPr>
      <w:rPr>
        <w:rFonts w:ascii="Courier New" w:hAnsi="Courier New" w:cs="Courier New" w:hint="default"/>
      </w:rPr>
    </w:lvl>
    <w:lvl w:ilvl="2" w:tplc="B75E1206" w:tentative="1">
      <w:start w:val="1"/>
      <w:numFmt w:val="bullet"/>
      <w:lvlText w:val=""/>
      <w:lvlJc w:val="left"/>
      <w:pPr>
        <w:ind w:left="1800" w:hanging="360"/>
      </w:pPr>
      <w:rPr>
        <w:rFonts w:ascii="Wingdings" w:hAnsi="Wingdings" w:hint="default"/>
      </w:rPr>
    </w:lvl>
    <w:lvl w:ilvl="3" w:tplc="BB206EC0" w:tentative="1">
      <w:start w:val="1"/>
      <w:numFmt w:val="bullet"/>
      <w:lvlText w:val=""/>
      <w:lvlJc w:val="left"/>
      <w:pPr>
        <w:ind w:left="2520" w:hanging="360"/>
      </w:pPr>
      <w:rPr>
        <w:rFonts w:ascii="Symbol" w:hAnsi="Symbol" w:hint="default"/>
      </w:rPr>
    </w:lvl>
    <w:lvl w:ilvl="4" w:tplc="142C3D12" w:tentative="1">
      <w:start w:val="1"/>
      <w:numFmt w:val="bullet"/>
      <w:lvlText w:val="o"/>
      <w:lvlJc w:val="left"/>
      <w:pPr>
        <w:ind w:left="3240" w:hanging="360"/>
      </w:pPr>
      <w:rPr>
        <w:rFonts w:ascii="Courier New" w:hAnsi="Courier New" w:cs="Courier New" w:hint="default"/>
      </w:rPr>
    </w:lvl>
    <w:lvl w:ilvl="5" w:tplc="492441CA" w:tentative="1">
      <w:start w:val="1"/>
      <w:numFmt w:val="bullet"/>
      <w:lvlText w:val=""/>
      <w:lvlJc w:val="left"/>
      <w:pPr>
        <w:ind w:left="3960" w:hanging="360"/>
      </w:pPr>
      <w:rPr>
        <w:rFonts w:ascii="Wingdings" w:hAnsi="Wingdings" w:hint="default"/>
      </w:rPr>
    </w:lvl>
    <w:lvl w:ilvl="6" w:tplc="3FB0B280" w:tentative="1">
      <w:start w:val="1"/>
      <w:numFmt w:val="bullet"/>
      <w:lvlText w:val=""/>
      <w:lvlJc w:val="left"/>
      <w:pPr>
        <w:ind w:left="4680" w:hanging="360"/>
      </w:pPr>
      <w:rPr>
        <w:rFonts w:ascii="Symbol" w:hAnsi="Symbol" w:hint="default"/>
      </w:rPr>
    </w:lvl>
    <w:lvl w:ilvl="7" w:tplc="66E01CF0" w:tentative="1">
      <w:start w:val="1"/>
      <w:numFmt w:val="bullet"/>
      <w:lvlText w:val="o"/>
      <w:lvlJc w:val="left"/>
      <w:pPr>
        <w:ind w:left="5400" w:hanging="360"/>
      </w:pPr>
      <w:rPr>
        <w:rFonts w:ascii="Courier New" w:hAnsi="Courier New" w:cs="Courier New" w:hint="default"/>
      </w:rPr>
    </w:lvl>
    <w:lvl w:ilvl="8" w:tplc="8806B4CA" w:tentative="1">
      <w:start w:val="1"/>
      <w:numFmt w:val="bullet"/>
      <w:lvlText w:val=""/>
      <w:lvlJc w:val="left"/>
      <w:pPr>
        <w:ind w:left="6120" w:hanging="360"/>
      </w:pPr>
      <w:rPr>
        <w:rFonts w:ascii="Wingdings" w:hAnsi="Wingdings" w:hint="default"/>
      </w:rPr>
    </w:lvl>
  </w:abstractNum>
  <w:abstractNum w:abstractNumId="46"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7" w15:restartNumberingAfterBreak="0">
    <w:nsid w:val="7B4E38E8"/>
    <w:multiLevelType w:val="hybridMultilevel"/>
    <w:tmpl w:val="C7EC4C24"/>
    <w:lvl w:ilvl="0" w:tplc="8A845168">
      <w:start w:val="1"/>
      <w:numFmt w:val="lowerRoman"/>
      <w:lvlText w:val="%1."/>
      <w:lvlJc w:val="right"/>
      <w:pPr>
        <w:ind w:left="778" w:hanging="360"/>
      </w:pPr>
    </w:lvl>
    <w:lvl w:ilvl="1" w:tplc="5B38EAE0" w:tentative="1">
      <w:start w:val="1"/>
      <w:numFmt w:val="lowerLetter"/>
      <w:lvlText w:val="%2."/>
      <w:lvlJc w:val="left"/>
      <w:pPr>
        <w:ind w:left="1498" w:hanging="360"/>
      </w:pPr>
    </w:lvl>
    <w:lvl w:ilvl="2" w:tplc="4768B8F4" w:tentative="1">
      <w:start w:val="1"/>
      <w:numFmt w:val="lowerRoman"/>
      <w:lvlText w:val="%3."/>
      <w:lvlJc w:val="right"/>
      <w:pPr>
        <w:ind w:left="2218" w:hanging="180"/>
      </w:pPr>
    </w:lvl>
    <w:lvl w:ilvl="3" w:tplc="13FAB360" w:tentative="1">
      <w:start w:val="1"/>
      <w:numFmt w:val="decimal"/>
      <w:lvlText w:val="%4."/>
      <w:lvlJc w:val="left"/>
      <w:pPr>
        <w:ind w:left="2938" w:hanging="360"/>
      </w:pPr>
    </w:lvl>
    <w:lvl w:ilvl="4" w:tplc="D916DB1C" w:tentative="1">
      <w:start w:val="1"/>
      <w:numFmt w:val="lowerLetter"/>
      <w:lvlText w:val="%5."/>
      <w:lvlJc w:val="left"/>
      <w:pPr>
        <w:ind w:left="3658" w:hanging="360"/>
      </w:pPr>
    </w:lvl>
    <w:lvl w:ilvl="5" w:tplc="69C07A88" w:tentative="1">
      <w:start w:val="1"/>
      <w:numFmt w:val="lowerRoman"/>
      <w:lvlText w:val="%6."/>
      <w:lvlJc w:val="right"/>
      <w:pPr>
        <w:ind w:left="4378" w:hanging="180"/>
      </w:pPr>
    </w:lvl>
    <w:lvl w:ilvl="6" w:tplc="3CD8B030" w:tentative="1">
      <w:start w:val="1"/>
      <w:numFmt w:val="decimal"/>
      <w:lvlText w:val="%7."/>
      <w:lvlJc w:val="left"/>
      <w:pPr>
        <w:ind w:left="5098" w:hanging="360"/>
      </w:pPr>
    </w:lvl>
    <w:lvl w:ilvl="7" w:tplc="B7CA6FA4" w:tentative="1">
      <w:start w:val="1"/>
      <w:numFmt w:val="lowerLetter"/>
      <w:lvlText w:val="%8."/>
      <w:lvlJc w:val="left"/>
      <w:pPr>
        <w:ind w:left="5818" w:hanging="360"/>
      </w:pPr>
    </w:lvl>
    <w:lvl w:ilvl="8" w:tplc="6966D624" w:tentative="1">
      <w:start w:val="1"/>
      <w:numFmt w:val="lowerRoman"/>
      <w:lvlText w:val="%9."/>
      <w:lvlJc w:val="right"/>
      <w:pPr>
        <w:ind w:left="6538" w:hanging="180"/>
      </w:pPr>
    </w:lvl>
  </w:abstractNum>
  <w:abstractNum w:abstractNumId="48" w15:restartNumberingAfterBreak="0">
    <w:nsid w:val="7D3246AF"/>
    <w:multiLevelType w:val="hybridMultilevel"/>
    <w:tmpl w:val="E474CA42"/>
    <w:lvl w:ilvl="0" w:tplc="60A295DE">
      <w:start w:val="1"/>
      <w:numFmt w:val="bullet"/>
      <w:lvlText w:val=""/>
      <w:lvlJc w:val="left"/>
      <w:pPr>
        <w:ind w:left="720" w:hanging="360"/>
      </w:pPr>
      <w:rPr>
        <w:rFonts w:ascii="Symbol" w:hAnsi="Symbol" w:hint="default"/>
      </w:rPr>
    </w:lvl>
    <w:lvl w:ilvl="1" w:tplc="11C2B56C" w:tentative="1">
      <w:start w:val="1"/>
      <w:numFmt w:val="bullet"/>
      <w:lvlText w:val="o"/>
      <w:lvlJc w:val="left"/>
      <w:pPr>
        <w:ind w:left="1440" w:hanging="360"/>
      </w:pPr>
      <w:rPr>
        <w:rFonts w:ascii="Courier New" w:hAnsi="Courier New" w:cs="Courier New" w:hint="default"/>
      </w:rPr>
    </w:lvl>
    <w:lvl w:ilvl="2" w:tplc="9126D820" w:tentative="1">
      <w:start w:val="1"/>
      <w:numFmt w:val="bullet"/>
      <w:lvlText w:val=""/>
      <w:lvlJc w:val="left"/>
      <w:pPr>
        <w:ind w:left="2160" w:hanging="360"/>
      </w:pPr>
      <w:rPr>
        <w:rFonts w:ascii="Wingdings" w:hAnsi="Wingdings" w:hint="default"/>
      </w:rPr>
    </w:lvl>
    <w:lvl w:ilvl="3" w:tplc="E67CA238" w:tentative="1">
      <w:start w:val="1"/>
      <w:numFmt w:val="bullet"/>
      <w:lvlText w:val=""/>
      <w:lvlJc w:val="left"/>
      <w:pPr>
        <w:ind w:left="2880" w:hanging="360"/>
      </w:pPr>
      <w:rPr>
        <w:rFonts w:ascii="Symbol" w:hAnsi="Symbol" w:hint="default"/>
      </w:rPr>
    </w:lvl>
    <w:lvl w:ilvl="4" w:tplc="D55A6FC6" w:tentative="1">
      <w:start w:val="1"/>
      <w:numFmt w:val="bullet"/>
      <w:lvlText w:val="o"/>
      <w:lvlJc w:val="left"/>
      <w:pPr>
        <w:ind w:left="3600" w:hanging="360"/>
      </w:pPr>
      <w:rPr>
        <w:rFonts w:ascii="Courier New" w:hAnsi="Courier New" w:cs="Courier New" w:hint="default"/>
      </w:rPr>
    </w:lvl>
    <w:lvl w:ilvl="5" w:tplc="723CFB58" w:tentative="1">
      <w:start w:val="1"/>
      <w:numFmt w:val="bullet"/>
      <w:lvlText w:val=""/>
      <w:lvlJc w:val="left"/>
      <w:pPr>
        <w:ind w:left="4320" w:hanging="360"/>
      </w:pPr>
      <w:rPr>
        <w:rFonts w:ascii="Wingdings" w:hAnsi="Wingdings" w:hint="default"/>
      </w:rPr>
    </w:lvl>
    <w:lvl w:ilvl="6" w:tplc="F9D29D78" w:tentative="1">
      <w:start w:val="1"/>
      <w:numFmt w:val="bullet"/>
      <w:lvlText w:val=""/>
      <w:lvlJc w:val="left"/>
      <w:pPr>
        <w:ind w:left="5040" w:hanging="360"/>
      </w:pPr>
      <w:rPr>
        <w:rFonts w:ascii="Symbol" w:hAnsi="Symbol" w:hint="default"/>
      </w:rPr>
    </w:lvl>
    <w:lvl w:ilvl="7" w:tplc="A87E7F06" w:tentative="1">
      <w:start w:val="1"/>
      <w:numFmt w:val="bullet"/>
      <w:lvlText w:val="o"/>
      <w:lvlJc w:val="left"/>
      <w:pPr>
        <w:ind w:left="5760" w:hanging="360"/>
      </w:pPr>
      <w:rPr>
        <w:rFonts w:ascii="Courier New" w:hAnsi="Courier New" w:cs="Courier New" w:hint="default"/>
      </w:rPr>
    </w:lvl>
    <w:lvl w:ilvl="8" w:tplc="A5A2BD9C" w:tentative="1">
      <w:start w:val="1"/>
      <w:numFmt w:val="bullet"/>
      <w:lvlText w:val=""/>
      <w:lvlJc w:val="left"/>
      <w:pPr>
        <w:ind w:left="6480" w:hanging="360"/>
      </w:pPr>
      <w:rPr>
        <w:rFonts w:ascii="Wingdings" w:hAnsi="Wingdings" w:hint="default"/>
      </w:rPr>
    </w:lvl>
  </w:abstractNum>
  <w:num w:numId="1" w16cid:durableId="1319701">
    <w:abstractNumId w:val="0"/>
  </w:num>
  <w:num w:numId="2" w16cid:durableId="1496216484">
    <w:abstractNumId w:val="14"/>
  </w:num>
  <w:num w:numId="3" w16cid:durableId="637610451">
    <w:abstractNumId w:val="13"/>
  </w:num>
  <w:num w:numId="4" w16cid:durableId="143742709">
    <w:abstractNumId w:val="38"/>
  </w:num>
  <w:num w:numId="5" w16cid:durableId="1671640250">
    <w:abstractNumId w:val="24"/>
  </w:num>
  <w:num w:numId="6" w16cid:durableId="510876139">
    <w:abstractNumId w:val="40"/>
  </w:num>
  <w:num w:numId="7" w16cid:durableId="1827164297">
    <w:abstractNumId w:val="29"/>
  </w:num>
  <w:num w:numId="8" w16cid:durableId="1492797619">
    <w:abstractNumId w:val="26"/>
  </w:num>
  <w:num w:numId="9" w16cid:durableId="1420298215">
    <w:abstractNumId w:val="2"/>
  </w:num>
  <w:num w:numId="10" w16cid:durableId="1794589667">
    <w:abstractNumId w:val="9"/>
  </w:num>
  <w:num w:numId="11" w16cid:durableId="132647525">
    <w:abstractNumId w:val="15"/>
  </w:num>
  <w:num w:numId="12" w16cid:durableId="1779636863">
    <w:abstractNumId w:val="3"/>
  </w:num>
  <w:num w:numId="13" w16cid:durableId="307710329">
    <w:abstractNumId w:val="27"/>
  </w:num>
  <w:num w:numId="14" w16cid:durableId="1498423143">
    <w:abstractNumId w:val="23"/>
  </w:num>
  <w:num w:numId="15" w16cid:durableId="1082144940">
    <w:abstractNumId w:val="12"/>
  </w:num>
  <w:num w:numId="16" w16cid:durableId="1943805069">
    <w:abstractNumId w:val="1"/>
  </w:num>
  <w:num w:numId="17" w16cid:durableId="2123573372">
    <w:abstractNumId w:val="37"/>
  </w:num>
  <w:num w:numId="18" w16cid:durableId="1906337868">
    <w:abstractNumId w:val="47"/>
  </w:num>
  <w:num w:numId="19" w16cid:durableId="1160996951">
    <w:abstractNumId w:val="17"/>
  </w:num>
  <w:num w:numId="20" w16cid:durableId="1535072553">
    <w:abstractNumId w:val="34"/>
  </w:num>
  <w:num w:numId="21" w16cid:durableId="1721974052">
    <w:abstractNumId w:val="21"/>
  </w:num>
  <w:num w:numId="22" w16cid:durableId="1334189770">
    <w:abstractNumId w:val="30"/>
  </w:num>
  <w:num w:numId="23" w16cid:durableId="284627780">
    <w:abstractNumId w:val="4"/>
  </w:num>
  <w:num w:numId="24" w16cid:durableId="974219581">
    <w:abstractNumId w:val="10"/>
  </w:num>
  <w:num w:numId="25" w16cid:durableId="215898769">
    <w:abstractNumId w:val="16"/>
  </w:num>
  <w:num w:numId="26" w16cid:durableId="700479256">
    <w:abstractNumId w:val="32"/>
  </w:num>
  <w:num w:numId="27" w16cid:durableId="1932933797">
    <w:abstractNumId w:val="35"/>
  </w:num>
  <w:num w:numId="28" w16cid:durableId="1526364611">
    <w:abstractNumId w:val="42"/>
  </w:num>
  <w:num w:numId="29" w16cid:durableId="977608869">
    <w:abstractNumId w:val="25"/>
  </w:num>
  <w:num w:numId="30" w16cid:durableId="1094133031">
    <w:abstractNumId w:val="8"/>
  </w:num>
  <w:num w:numId="31" w16cid:durableId="1579903279">
    <w:abstractNumId w:val="7"/>
  </w:num>
  <w:num w:numId="32" w16cid:durableId="1899316936">
    <w:abstractNumId w:val="36"/>
  </w:num>
  <w:num w:numId="33" w16cid:durableId="1247765321">
    <w:abstractNumId w:val="48"/>
  </w:num>
  <w:num w:numId="34" w16cid:durableId="699864129">
    <w:abstractNumId w:val="33"/>
  </w:num>
  <w:num w:numId="35" w16cid:durableId="944852159">
    <w:abstractNumId w:val="44"/>
  </w:num>
  <w:num w:numId="36" w16cid:durableId="1337877024">
    <w:abstractNumId w:val="43"/>
  </w:num>
  <w:num w:numId="37" w16cid:durableId="946083482">
    <w:abstractNumId w:val="46"/>
  </w:num>
  <w:num w:numId="38" w16cid:durableId="83962532">
    <w:abstractNumId w:val="39"/>
  </w:num>
  <w:num w:numId="39" w16cid:durableId="2016877983">
    <w:abstractNumId w:val="6"/>
  </w:num>
  <w:num w:numId="40" w16cid:durableId="1447233156">
    <w:abstractNumId w:val="18"/>
  </w:num>
  <w:num w:numId="41" w16cid:durableId="426853934">
    <w:abstractNumId w:val="31"/>
  </w:num>
  <w:num w:numId="42" w16cid:durableId="383867237">
    <w:abstractNumId w:val="22"/>
  </w:num>
  <w:num w:numId="43" w16cid:durableId="422773028">
    <w:abstractNumId w:val="5"/>
  </w:num>
  <w:num w:numId="44" w16cid:durableId="722338449">
    <w:abstractNumId w:val="19"/>
  </w:num>
  <w:num w:numId="45" w16cid:durableId="129325090">
    <w:abstractNumId w:val="45"/>
  </w:num>
  <w:num w:numId="46" w16cid:durableId="2131707972">
    <w:abstractNumId w:val="28"/>
  </w:num>
  <w:num w:numId="47" w16cid:durableId="2011564704">
    <w:abstractNumId w:val="41"/>
  </w:num>
  <w:num w:numId="48" w16cid:durableId="1132671791">
    <w:abstractNumId w:val="20"/>
  </w:num>
  <w:num w:numId="49" w16cid:durableId="7185743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7B"/>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A0C"/>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0A9"/>
    <w:rsid w:val="0009650F"/>
    <w:rsid w:val="00096672"/>
    <w:rsid w:val="0009730F"/>
    <w:rsid w:val="000973B9"/>
    <w:rsid w:val="00097942"/>
    <w:rsid w:val="000979B2"/>
    <w:rsid w:val="00097D8D"/>
    <w:rsid w:val="00097E6C"/>
    <w:rsid w:val="000A070E"/>
    <w:rsid w:val="000A09BF"/>
    <w:rsid w:val="000A0C01"/>
    <w:rsid w:val="000A0D05"/>
    <w:rsid w:val="000A0FE8"/>
    <w:rsid w:val="000A1044"/>
    <w:rsid w:val="000A1328"/>
    <w:rsid w:val="000A14BF"/>
    <w:rsid w:val="000A1BAB"/>
    <w:rsid w:val="000A291E"/>
    <w:rsid w:val="000A2A99"/>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39F"/>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DD0"/>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57D1"/>
    <w:rsid w:val="001165B5"/>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153"/>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C71"/>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3B61"/>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95E"/>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BCF"/>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163"/>
    <w:rsid w:val="0022243D"/>
    <w:rsid w:val="0022259A"/>
    <w:rsid w:val="00222E8C"/>
    <w:rsid w:val="0022312C"/>
    <w:rsid w:val="002233C8"/>
    <w:rsid w:val="0022418C"/>
    <w:rsid w:val="00224734"/>
    <w:rsid w:val="0022486F"/>
    <w:rsid w:val="00224CF4"/>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8E8"/>
    <w:rsid w:val="00236C21"/>
    <w:rsid w:val="00236CCC"/>
    <w:rsid w:val="00237137"/>
    <w:rsid w:val="002401DE"/>
    <w:rsid w:val="002404D5"/>
    <w:rsid w:val="0024061E"/>
    <w:rsid w:val="00240915"/>
    <w:rsid w:val="00240A2A"/>
    <w:rsid w:val="00240B83"/>
    <w:rsid w:val="00240D32"/>
    <w:rsid w:val="00241150"/>
    <w:rsid w:val="00241642"/>
    <w:rsid w:val="00241C67"/>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0CA"/>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5D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2EF"/>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332"/>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82C"/>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6C0E"/>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2B9"/>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77C0F"/>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87D2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6FF1"/>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2FF"/>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3F7A"/>
    <w:rsid w:val="0040450F"/>
    <w:rsid w:val="00404712"/>
    <w:rsid w:val="00404745"/>
    <w:rsid w:val="00404D15"/>
    <w:rsid w:val="00405639"/>
    <w:rsid w:val="004056E6"/>
    <w:rsid w:val="00405AD4"/>
    <w:rsid w:val="00406041"/>
    <w:rsid w:val="004062BB"/>
    <w:rsid w:val="004065D2"/>
    <w:rsid w:val="00406618"/>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1FB"/>
    <w:rsid w:val="004274DF"/>
    <w:rsid w:val="0042790A"/>
    <w:rsid w:val="00427D10"/>
    <w:rsid w:val="00427E7D"/>
    <w:rsid w:val="00430794"/>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3C6"/>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BF"/>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0F2"/>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B73C6"/>
    <w:rsid w:val="004C0633"/>
    <w:rsid w:val="004C08C6"/>
    <w:rsid w:val="004C0C21"/>
    <w:rsid w:val="004C0D2B"/>
    <w:rsid w:val="004C0D90"/>
    <w:rsid w:val="004C0F8C"/>
    <w:rsid w:val="004C1200"/>
    <w:rsid w:val="004C132C"/>
    <w:rsid w:val="004C15F0"/>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C2E"/>
    <w:rsid w:val="004F0DA1"/>
    <w:rsid w:val="004F107D"/>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988"/>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5EC"/>
    <w:rsid w:val="00530EDA"/>
    <w:rsid w:val="005311C1"/>
    <w:rsid w:val="0053168D"/>
    <w:rsid w:val="005317E0"/>
    <w:rsid w:val="005318FA"/>
    <w:rsid w:val="005319C7"/>
    <w:rsid w:val="0053214B"/>
    <w:rsid w:val="0053238E"/>
    <w:rsid w:val="005323C9"/>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4E5C"/>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A75"/>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61"/>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FAE"/>
    <w:rsid w:val="006556A7"/>
    <w:rsid w:val="00655E1D"/>
    <w:rsid w:val="006563BE"/>
    <w:rsid w:val="00656620"/>
    <w:rsid w:val="006569A0"/>
    <w:rsid w:val="00656FAD"/>
    <w:rsid w:val="00657435"/>
    <w:rsid w:val="00657A2A"/>
    <w:rsid w:val="00657B2D"/>
    <w:rsid w:val="0066038C"/>
    <w:rsid w:val="00660CBD"/>
    <w:rsid w:val="0066152A"/>
    <w:rsid w:val="0066170E"/>
    <w:rsid w:val="00661AC0"/>
    <w:rsid w:val="00661E2C"/>
    <w:rsid w:val="006627B2"/>
    <w:rsid w:val="00662BE0"/>
    <w:rsid w:val="00663422"/>
    <w:rsid w:val="006635B3"/>
    <w:rsid w:val="00663E23"/>
    <w:rsid w:val="00664285"/>
    <w:rsid w:val="006644DB"/>
    <w:rsid w:val="006648F5"/>
    <w:rsid w:val="00664C5B"/>
    <w:rsid w:val="00665155"/>
    <w:rsid w:val="00665A1A"/>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A16"/>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A89"/>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4F3"/>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BD6"/>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118F"/>
    <w:rsid w:val="00741BF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232"/>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4CE"/>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67B"/>
    <w:rsid w:val="00787E7E"/>
    <w:rsid w:val="007914CF"/>
    <w:rsid w:val="00791995"/>
    <w:rsid w:val="00791EC7"/>
    <w:rsid w:val="00793254"/>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9A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7C2"/>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28D"/>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433"/>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681"/>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9A"/>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E7EE7"/>
    <w:rsid w:val="008F0225"/>
    <w:rsid w:val="008F0A98"/>
    <w:rsid w:val="008F0AC0"/>
    <w:rsid w:val="008F11C1"/>
    <w:rsid w:val="008F1574"/>
    <w:rsid w:val="008F1C21"/>
    <w:rsid w:val="008F21A3"/>
    <w:rsid w:val="008F2677"/>
    <w:rsid w:val="008F3107"/>
    <w:rsid w:val="008F4481"/>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3902"/>
    <w:rsid w:val="009241F3"/>
    <w:rsid w:val="00924719"/>
    <w:rsid w:val="00924905"/>
    <w:rsid w:val="0092603D"/>
    <w:rsid w:val="0092624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861"/>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259"/>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0AB"/>
    <w:rsid w:val="00987954"/>
    <w:rsid w:val="00987D9C"/>
    <w:rsid w:val="0099053D"/>
    <w:rsid w:val="0099119C"/>
    <w:rsid w:val="0099189C"/>
    <w:rsid w:val="00991C2C"/>
    <w:rsid w:val="00991FD7"/>
    <w:rsid w:val="00992207"/>
    <w:rsid w:val="009923DA"/>
    <w:rsid w:val="0099259C"/>
    <w:rsid w:val="009933D0"/>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63E"/>
    <w:rsid w:val="009E1920"/>
    <w:rsid w:val="009E2252"/>
    <w:rsid w:val="009E229D"/>
    <w:rsid w:val="009E23D7"/>
    <w:rsid w:val="009E2426"/>
    <w:rsid w:val="009E285D"/>
    <w:rsid w:val="009E29E4"/>
    <w:rsid w:val="009E2CAD"/>
    <w:rsid w:val="009E34E0"/>
    <w:rsid w:val="009E43D3"/>
    <w:rsid w:val="009E44DC"/>
    <w:rsid w:val="009E462B"/>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910"/>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8F7"/>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B59"/>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6C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57F"/>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6F7"/>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B8A"/>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1F09"/>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D15"/>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F29"/>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BEB"/>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DFA"/>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7E5"/>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A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6CAC"/>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AD5"/>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3F3E"/>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4F3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375E"/>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C5"/>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C29"/>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740"/>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6EF5"/>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50"/>
    <w:rsid w:val="00E40BBA"/>
    <w:rsid w:val="00E40DA5"/>
    <w:rsid w:val="00E41230"/>
    <w:rsid w:val="00E4188B"/>
    <w:rsid w:val="00E41A30"/>
    <w:rsid w:val="00E41BBF"/>
    <w:rsid w:val="00E42221"/>
    <w:rsid w:val="00E425B9"/>
    <w:rsid w:val="00E42AD2"/>
    <w:rsid w:val="00E42EF9"/>
    <w:rsid w:val="00E42F0C"/>
    <w:rsid w:val="00E42FC9"/>
    <w:rsid w:val="00E432CB"/>
    <w:rsid w:val="00E43864"/>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4971"/>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6B05"/>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EA"/>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492"/>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54F"/>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6F0"/>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3FA"/>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3F1"/>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3AC7"/>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4676BF"/>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5323C9"/>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5323C9"/>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4676BF"/>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5323C9"/>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5323C9"/>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semiHidden/>
    <w:rsid w:val="00BD2BE3"/>
    <w:rPr>
      <w:rFonts w:ascii="Times New Roman" w:hAnsi="Times New Roman" w:cs="Times New Roman"/>
      <w:sz w:val="16"/>
      <w:szCs w:val="16"/>
    </w:rPr>
  </w:style>
  <w:style w:type="paragraph" w:styleId="Merknadstekst">
    <w:name w:val="annotation text"/>
    <w:basedOn w:val="Normal"/>
    <w:link w:val="MerknadstekstTegn"/>
    <w:uiPriority w:val="99"/>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uiPriority w:val="99"/>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A956F7"/>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A956F7"/>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9933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4E745-63DA-4829-9B55-D67FFCD397E4}">
  <ds:schemaRefs>
    <ds:schemaRef ds:uri="http://schemas.microsoft.com/sharepoint/v3/contenttype/forms"/>
  </ds:schemaRefs>
</ds:datastoreItem>
</file>

<file path=customXml/itemProps2.xml><?xml version="1.0" encoding="utf-8"?>
<ds:datastoreItem xmlns:ds="http://schemas.openxmlformats.org/officeDocument/2006/customXml" ds:itemID="{D6E99C08-1F0D-4F7A-982C-3C70D3FB1C3D}">
  <ds:schemaRefs>
    <ds:schemaRef ds:uri="http://schemas.openxmlformats.org/officeDocument/2006/bibliography"/>
  </ds:schemaRefs>
</ds:datastoreItem>
</file>

<file path=customXml/itemProps3.xml><?xml version="1.0" encoding="utf-8"?>
<ds:datastoreItem xmlns:ds="http://schemas.openxmlformats.org/officeDocument/2006/customXml" ds:itemID="{F5F3739E-ACCF-4A11-A877-9C43DC82C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DE14F-FBB3-4F01-ADC7-E7B225BEC3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17</Pages>
  <Words>5162</Words>
  <Characters>27362</Characters>
  <Application>Microsoft Office Word</Application>
  <DocSecurity>0</DocSecurity>
  <Lines>228</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3</cp:revision>
  <dcterms:created xsi:type="dcterms:W3CDTF">2024-08-07T10:36:00Z</dcterms:created>
  <dcterms:modified xsi:type="dcterms:W3CDTF">2024-08-08T07:57:00Z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