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D923" w14:textId="77777777" w:rsidR="003D08BA" w:rsidRPr="00100983" w:rsidRDefault="003D08BA">
      <w:pPr>
        <w:spacing w:before="9" w:after="0" w:line="100" w:lineRule="exact"/>
        <w:rPr>
          <w:sz w:val="10"/>
          <w:szCs w:val="10"/>
          <w:lang w:val="nn-NO"/>
        </w:rPr>
      </w:pPr>
    </w:p>
    <w:p w14:paraId="78D6FB6A" w14:textId="579F3945" w:rsidR="003D08BA" w:rsidRPr="00100983" w:rsidRDefault="007B30A7">
      <w:pPr>
        <w:spacing w:after="0" w:line="240" w:lineRule="auto"/>
        <w:ind w:left="118" w:right="-20"/>
        <w:rPr>
          <w:rFonts w:ascii="Times New Roman" w:eastAsia="Times New Roman" w:hAnsi="Times New Roman" w:cs="Times New Roman"/>
          <w:sz w:val="20"/>
          <w:szCs w:val="20"/>
          <w:lang w:val="nn-NO"/>
        </w:rPr>
      </w:pPr>
      <w:r>
        <w:rPr>
          <w:rFonts w:ascii="Times New Roman" w:eastAsia="Times New Roman" w:hAnsi="Times New Roman" w:cs="Times New Roman"/>
          <w:noProof/>
          <w:sz w:val="20"/>
          <w:szCs w:val="20"/>
          <w:lang w:val="nn-NO"/>
        </w:rPr>
        <w:drawing>
          <wp:inline distT="0" distB="0" distL="0" distR="0" wp14:anchorId="1264F57E" wp14:editId="06DA64F1">
            <wp:extent cx="3643907" cy="457200"/>
            <wp:effectExtent l="0" t="0" r="0" b="0"/>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o_anskaffelser.no_logo_sort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765" cy="467973"/>
                    </a:xfrm>
                    <a:prstGeom prst="rect">
                      <a:avLst/>
                    </a:prstGeom>
                  </pic:spPr>
                </pic:pic>
              </a:graphicData>
            </a:graphic>
          </wp:inline>
        </w:drawing>
      </w:r>
    </w:p>
    <w:p w14:paraId="6A77FA55" w14:textId="77777777" w:rsidR="003D08BA" w:rsidRPr="00100983" w:rsidRDefault="003D08BA">
      <w:pPr>
        <w:spacing w:before="5" w:after="0" w:line="160" w:lineRule="exact"/>
        <w:rPr>
          <w:sz w:val="16"/>
          <w:szCs w:val="16"/>
          <w:lang w:val="nn-NO"/>
        </w:rPr>
      </w:pPr>
    </w:p>
    <w:p w14:paraId="6C80D36F" w14:textId="77777777" w:rsidR="003D08BA" w:rsidRPr="00100983" w:rsidRDefault="003D08BA">
      <w:pPr>
        <w:spacing w:after="0" w:line="200" w:lineRule="exact"/>
        <w:rPr>
          <w:sz w:val="20"/>
          <w:szCs w:val="20"/>
          <w:lang w:val="nn-NO"/>
        </w:rPr>
      </w:pPr>
    </w:p>
    <w:p w14:paraId="253C2EEE" w14:textId="77777777" w:rsidR="003D08BA" w:rsidRPr="00100983" w:rsidRDefault="003D08BA">
      <w:pPr>
        <w:spacing w:after="0" w:line="200" w:lineRule="exact"/>
        <w:rPr>
          <w:sz w:val="20"/>
          <w:szCs w:val="20"/>
          <w:lang w:val="nn-NO"/>
        </w:rPr>
      </w:pPr>
    </w:p>
    <w:p w14:paraId="10E11FA1" w14:textId="77777777" w:rsidR="003D08BA" w:rsidRPr="00100983" w:rsidRDefault="003D08BA">
      <w:pPr>
        <w:spacing w:after="0" w:line="200" w:lineRule="exact"/>
        <w:rPr>
          <w:sz w:val="20"/>
          <w:szCs w:val="20"/>
          <w:lang w:val="nn-NO"/>
        </w:rPr>
      </w:pPr>
    </w:p>
    <w:p w14:paraId="27871BB0" w14:textId="69F6A80A" w:rsidR="003D08BA" w:rsidRPr="007B30A7" w:rsidRDefault="00FC044F">
      <w:pPr>
        <w:spacing w:before="28" w:after="0" w:line="329" w:lineRule="auto"/>
        <w:ind w:left="119" w:right="275"/>
        <w:rPr>
          <w:rFonts w:ascii="Verdana" w:eastAsia="Verdana" w:hAnsi="Verdana" w:cs="Verdana"/>
          <w:sz w:val="18"/>
          <w:szCs w:val="18"/>
          <w:lang w:val="nn-NO"/>
        </w:rPr>
      </w:pPr>
      <w:r w:rsidRPr="007B30A7">
        <w:rPr>
          <w:rFonts w:ascii="Verdana" w:hAnsi="Verdana"/>
          <w:b/>
          <w:spacing w:val="-1"/>
          <w:sz w:val="18"/>
          <w:lang w:val="nn-NO" w:bidi="nn-NO"/>
        </w:rPr>
        <w:t xml:space="preserve">Gjeld konkurransar, avtalar og leverandøraktivering ved digital samhandling basert på bruk av standardiserte format EHF (Elektronisk Handelsformat) via </w:t>
      </w:r>
      <w:r w:rsidR="00A239D0" w:rsidRPr="007B30A7">
        <w:rPr>
          <w:rFonts w:ascii="Verdana" w:hAnsi="Verdana"/>
          <w:b/>
          <w:spacing w:val="-1"/>
          <w:sz w:val="18"/>
          <w:lang w:val="nn-NO" w:bidi="nn-NO"/>
        </w:rPr>
        <w:t>P</w:t>
      </w:r>
      <w:r w:rsidR="00FA1BC8">
        <w:rPr>
          <w:rFonts w:ascii="Verdana" w:hAnsi="Verdana"/>
          <w:b/>
          <w:spacing w:val="-1"/>
          <w:sz w:val="18"/>
          <w:lang w:val="nn-NO" w:bidi="nn-NO"/>
        </w:rPr>
        <w:t>eppol Network</w:t>
      </w:r>
    </w:p>
    <w:p w14:paraId="053DEB42" w14:textId="77777777" w:rsidR="003D08BA" w:rsidRPr="007B30A7" w:rsidRDefault="003D08BA">
      <w:pPr>
        <w:spacing w:after="0" w:line="100" w:lineRule="exact"/>
        <w:rPr>
          <w:rFonts w:ascii="Verdana" w:hAnsi="Verdana"/>
          <w:sz w:val="10"/>
          <w:szCs w:val="10"/>
          <w:lang w:val="nn-NO"/>
        </w:rPr>
      </w:pPr>
    </w:p>
    <w:p w14:paraId="3376FEEC" w14:textId="77777777" w:rsidR="003D08BA" w:rsidRPr="007B30A7" w:rsidRDefault="003D08BA">
      <w:pPr>
        <w:spacing w:after="0" w:line="200" w:lineRule="exact"/>
        <w:rPr>
          <w:rFonts w:ascii="Verdana" w:hAnsi="Verdana"/>
          <w:sz w:val="20"/>
          <w:szCs w:val="20"/>
          <w:lang w:val="nn-NO"/>
        </w:rPr>
      </w:pPr>
    </w:p>
    <w:p w14:paraId="771E6332" w14:textId="7CEA8BF7" w:rsidR="00113BFD" w:rsidRPr="007B30A7" w:rsidRDefault="00FC044F" w:rsidP="00113BFD">
      <w:pPr>
        <w:spacing w:after="0" w:line="240" w:lineRule="auto"/>
        <w:ind w:left="119" w:right="-20"/>
        <w:rPr>
          <w:rFonts w:ascii="Verdana" w:hAnsi="Verdana"/>
          <w:spacing w:val="1"/>
          <w:sz w:val="18"/>
          <w:lang w:val="nn-NO" w:bidi="nn-NO"/>
        </w:rPr>
      </w:pPr>
      <w:r w:rsidRPr="007B30A7">
        <w:rPr>
          <w:rFonts w:ascii="Verdana" w:hAnsi="Verdana"/>
          <w:sz w:val="18"/>
          <w:lang w:val="nn-NO" w:bidi="nn-NO"/>
        </w:rPr>
        <w:t xml:space="preserve">Leverandørar som er forventa å samhandle elektronisk over </w:t>
      </w:r>
      <w:r w:rsidR="00A239D0" w:rsidRPr="007B30A7">
        <w:rPr>
          <w:rFonts w:ascii="Verdana" w:hAnsi="Verdana"/>
          <w:sz w:val="18"/>
          <w:lang w:val="nn-NO" w:bidi="nn-NO"/>
        </w:rPr>
        <w:t>P</w:t>
      </w:r>
      <w:r w:rsidR="00B63E9E">
        <w:rPr>
          <w:rFonts w:ascii="Verdana" w:hAnsi="Verdana"/>
          <w:sz w:val="18"/>
          <w:lang w:val="nn-NO" w:bidi="nn-NO"/>
        </w:rPr>
        <w:t>eppol Network</w:t>
      </w:r>
    </w:p>
    <w:p w14:paraId="63D06F98" w14:textId="231FA961" w:rsidR="003D08BA" w:rsidRPr="007B30A7" w:rsidRDefault="00FC044F">
      <w:pPr>
        <w:spacing w:before="81" w:after="0" w:line="240" w:lineRule="auto"/>
        <w:ind w:left="119" w:right="-20"/>
        <w:rPr>
          <w:rFonts w:ascii="Verdana" w:eastAsia="Verdana" w:hAnsi="Verdana" w:cs="Verdana"/>
          <w:sz w:val="18"/>
          <w:szCs w:val="18"/>
          <w:lang w:val="nn-NO"/>
        </w:rPr>
      </w:pPr>
      <w:r w:rsidRPr="007B30A7">
        <w:rPr>
          <w:rFonts w:ascii="Verdana" w:hAnsi="Verdana"/>
          <w:spacing w:val="1"/>
          <w:sz w:val="18"/>
          <w:lang w:val="nn-NO" w:bidi="nn-NO"/>
        </w:rPr>
        <w:t>ved bruk av standardformat (EHF/BIS</w:t>
      </w:r>
      <w:r w:rsidRPr="007B30A7">
        <w:rPr>
          <w:rFonts w:ascii="Verdana" w:hAnsi="Verdana"/>
          <w:spacing w:val="1"/>
          <w:position w:val="6"/>
          <w:sz w:val="12"/>
          <w:lang w:val="nn-NO" w:bidi="nn-NO"/>
        </w:rPr>
        <w:t>1</w:t>
      </w:r>
      <w:r w:rsidRPr="007B30A7">
        <w:rPr>
          <w:rFonts w:ascii="Verdana" w:hAnsi="Verdana"/>
          <w:sz w:val="18"/>
          <w:lang w:val="nn-NO" w:bidi="nn-NO"/>
        </w:rPr>
        <w:t>) kan trenge informasjon om:</w:t>
      </w:r>
    </w:p>
    <w:p w14:paraId="4E5612ED" w14:textId="6BC1214C" w:rsidR="003D08BA" w:rsidRPr="007B30A7" w:rsidRDefault="00FC044F">
      <w:pPr>
        <w:tabs>
          <w:tab w:val="left" w:pos="820"/>
        </w:tabs>
        <w:spacing w:before="22" w:after="0" w:line="240" w:lineRule="auto"/>
        <w:ind w:left="476" w:right="-20"/>
        <w:rPr>
          <w:rFonts w:ascii="Verdana" w:eastAsia="Verdana" w:hAnsi="Verdana" w:cs="Verdana"/>
          <w:sz w:val="20"/>
          <w:szCs w:val="20"/>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 xml:space="preserve">Bakgrunn for innføring av standardformat og </w:t>
      </w:r>
      <w:r w:rsidR="00B63E9E">
        <w:rPr>
          <w:rFonts w:ascii="Verdana" w:hAnsi="Verdana"/>
          <w:spacing w:val="-1"/>
          <w:sz w:val="18"/>
          <w:lang w:val="nn-NO" w:bidi="nn-NO"/>
        </w:rPr>
        <w:t>Peppol Network</w:t>
      </w:r>
      <w:r w:rsidRPr="007B30A7">
        <w:rPr>
          <w:rFonts w:ascii="Verdana" w:hAnsi="Verdana"/>
          <w:spacing w:val="-1"/>
          <w:sz w:val="18"/>
          <w:lang w:val="nn-NO" w:bidi="nn-NO"/>
        </w:rPr>
        <w:t xml:space="preserve"> </w:t>
      </w:r>
      <w:r w:rsidRPr="007B30A7">
        <w:rPr>
          <w:rFonts w:ascii="Verdana" w:hAnsi="Verdana"/>
          <w:spacing w:val="3"/>
          <w:sz w:val="20"/>
          <w:lang w:val="nn-NO" w:bidi="nn-NO"/>
        </w:rPr>
        <w:t>meldingsformidling</w:t>
      </w:r>
    </w:p>
    <w:p w14:paraId="5720FFD6" w14:textId="77777777" w:rsidR="003D08BA" w:rsidRPr="007B30A7" w:rsidRDefault="003D08BA">
      <w:pPr>
        <w:spacing w:before="1" w:after="0" w:line="120" w:lineRule="exact"/>
        <w:rPr>
          <w:rFonts w:ascii="Verdana" w:hAnsi="Verdana"/>
          <w:sz w:val="12"/>
          <w:szCs w:val="12"/>
          <w:lang w:val="nn-NO"/>
        </w:rPr>
      </w:pPr>
    </w:p>
    <w:p w14:paraId="2803AA9B" w14:textId="77777777" w:rsidR="003D08BA" w:rsidRPr="007B30A7" w:rsidRDefault="00FC044F">
      <w:pPr>
        <w:tabs>
          <w:tab w:val="left" w:pos="820"/>
        </w:tabs>
        <w:spacing w:after="0" w:line="240" w:lineRule="auto"/>
        <w:ind w:left="476" w:right="-20"/>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Kva slags plikter dei tar på seg</w:t>
      </w:r>
    </w:p>
    <w:p w14:paraId="2FB4CB6F" w14:textId="77777777" w:rsidR="003D08BA" w:rsidRPr="007B30A7" w:rsidRDefault="003D08BA">
      <w:pPr>
        <w:spacing w:before="8" w:after="0" w:line="110" w:lineRule="exact"/>
        <w:rPr>
          <w:rFonts w:ascii="Verdana" w:hAnsi="Verdana"/>
          <w:sz w:val="11"/>
          <w:szCs w:val="11"/>
          <w:lang w:val="nn-NO"/>
        </w:rPr>
      </w:pPr>
    </w:p>
    <w:p w14:paraId="45ED33F8" w14:textId="77777777" w:rsidR="003D08BA" w:rsidRPr="007B30A7" w:rsidRDefault="00FC044F">
      <w:pPr>
        <w:tabs>
          <w:tab w:val="left" w:pos="820"/>
        </w:tabs>
        <w:spacing w:after="0" w:line="240" w:lineRule="auto"/>
        <w:ind w:left="476" w:right="-20"/>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Kva slags rettar dei får</w:t>
      </w:r>
    </w:p>
    <w:p w14:paraId="37EF9859" w14:textId="77777777" w:rsidR="003D08BA" w:rsidRPr="007B30A7" w:rsidRDefault="003D08BA">
      <w:pPr>
        <w:spacing w:after="0" w:line="200" w:lineRule="exact"/>
        <w:rPr>
          <w:rFonts w:ascii="Verdana" w:hAnsi="Verdana"/>
          <w:sz w:val="20"/>
          <w:szCs w:val="20"/>
          <w:lang w:val="nn-NO"/>
        </w:rPr>
      </w:pPr>
    </w:p>
    <w:p w14:paraId="7DB44D58" w14:textId="77777777" w:rsidR="003D08BA" w:rsidRPr="007B30A7" w:rsidRDefault="003D08BA">
      <w:pPr>
        <w:spacing w:before="16" w:after="0" w:line="260" w:lineRule="exact"/>
        <w:rPr>
          <w:rFonts w:ascii="Verdana" w:hAnsi="Verdana"/>
          <w:sz w:val="26"/>
          <w:szCs w:val="26"/>
          <w:lang w:val="nn-NO"/>
        </w:rPr>
      </w:pPr>
    </w:p>
    <w:p w14:paraId="09081FF5" w14:textId="77777777" w:rsidR="003D08BA" w:rsidRPr="007B30A7" w:rsidRDefault="00FC044F" w:rsidP="00100983">
      <w:pPr>
        <w:spacing w:after="0" w:line="329" w:lineRule="auto"/>
        <w:ind w:left="119" w:right="52"/>
        <w:rPr>
          <w:rFonts w:ascii="Verdana" w:eastAsia="Verdana" w:hAnsi="Verdana" w:cs="Verdana"/>
          <w:sz w:val="18"/>
          <w:szCs w:val="18"/>
          <w:lang w:val="nn-NO"/>
        </w:rPr>
      </w:pPr>
      <w:r w:rsidRPr="007B30A7">
        <w:rPr>
          <w:rFonts w:ascii="Verdana" w:hAnsi="Verdana"/>
          <w:sz w:val="18"/>
          <w:lang w:val="nn-NO" w:bidi="nn-NO"/>
        </w:rPr>
        <w:t>I dette dokumentet finst det forslag til moment og formuleringar for alle punkt som den enkelte oppdragsgivaren kan nytte. Forslag til kontraktsformuleringar finst i punkt 1, og forslag til formuleringar i konkurransegrunnlag (og kvalifikasjonsgrunnlag dersom slikt blir utarbeidd) finst i punkt</w:t>
      </w:r>
      <w:r w:rsidR="00100983" w:rsidRPr="007B30A7">
        <w:rPr>
          <w:rFonts w:ascii="Verdana" w:hAnsi="Verdana"/>
          <w:sz w:val="18"/>
          <w:lang w:val="nn-NO" w:bidi="nn-NO"/>
        </w:rPr>
        <w:t xml:space="preserve"> </w:t>
      </w:r>
      <w:r w:rsidRPr="007B30A7">
        <w:rPr>
          <w:rFonts w:ascii="Verdana" w:hAnsi="Verdana"/>
          <w:spacing w:val="1"/>
          <w:sz w:val="18"/>
          <w:lang w:val="nn-NO" w:bidi="nn-NO"/>
        </w:rPr>
        <w:t>2.</w:t>
      </w:r>
    </w:p>
    <w:p w14:paraId="17BEBE91" w14:textId="77777777" w:rsidR="003D08BA" w:rsidRPr="007B30A7" w:rsidRDefault="003D08BA">
      <w:pPr>
        <w:spacing w:before="1" w:after="0" w:line="180" w:lineRule="exact"/>
        <w:rPr>
          <w:rFonts w:ascii="Verdana" w:hAnsi="Verdana"/>
          <w:sz w:val="18"/>
          <w:szCs w:val="18"/>
          <w:lang w:val="nn-NO"/>
        </w:rPr>
      </w:pPr>
    </w:p>
    <w:p w14:paraId="0BA17BDF" w14:textId="77777777" w:rsidR="003D08BA" w:rsidRPr="007B30A7" w:rsidRDefault="003D08BA">
      <w:pPr>
        <w:spacing w:after="0" w:line="200" w:lineRule="exact"/>
        <w:rPr>
          <w:rFonts w:ascii="Verdana" w:hAnsi="Verdana"/>
          <w:sz w:val="20"/>
          <w:szCs w:val="20"/>
          <w:lang w:val="nn-NO"/>
        </w:rPr>
      </w:pPr>
    </w:p>
    <w:p w14:paraId="4D19E085" w14:textId="3542144A" w:rsidR="003D08BA" w:rsidRPr="007B30A7" w:rsidRDefault="00FC044F">
      <w:pPr>
        <w:spacing w:after="0" w:line="329" w:lineRule="auto"/>
        <w:ind w:left="119" w:right="129"/>
        <w:rPr>
          <w:rFonts w:ascii="Verdana" w:eastAsia="Verdana" w:hAnsi="Verdana" w:cs="Verdana"/>
          <w:sz w:val="18"/>
          <w:szCs w:val="18"/>
          <w:lang w:val="nn-NO"/>
        </w:rPr>
      </w:pPr>
      <w:r w:rsidRPr="007B30A7">
        <w:rPr>
          <w:rFonts w:ascii="Verdana" w:hAnsi="Verdana"/>
          <w:sz w:val="18"/>
          <w:lang w:val="nn-NO" w:bidi="nn-NO"/>
        </w:rPr>
        <w:t>Formuleringane for kontraktsdokumentet er utarbeidde slik at dei stort sett kan takast rett inn i standard avtalevilkår den enkelte oppdragsgivaren har, eventuelt som endrings</w:t>
      </w:r>
      <w:r w:rsidR="00100983" w:rsidRPr="007B30A7">
        <w:rPr>
          <w:rFonts w:ascii="Verdana" w:hAnsi="Verdana"/>
          <w:sz w:val="18"/>
          <w:lang w:val="nn-NO" w:bidi="nn-NO"/>
        </w:rPr>
        <w:t>vedlegg</w:t>
      </w:r>
      <w:r w:rsidRPr="007B30A7">
        <w:rPr>
          <w:rFonts w:ascii="Verdana" w:hAnsi="Verdana"/>
          <w:sz w:val="18"/>
          <w:lang w:val="nn-NO" w:bidi="nn-NO"/>
        </w:rPr>
        <w:t xml:space="preserve"> til den standardkontrakten som blir nytta. Teksten må likevel skrivast slik at dei passar med andre vilkår. Formuleringane og momenta for konkurransegrunnlaget skal sikre at oppdragsgivar kan krevje at leverandørane kan sende og ta mot EHF-dokument gjennom </w:t>
      </w:r>
      <w:r w:rsidR="00A239D0" w:rsidRPr="007B30A7">
        <w:rPr>
          <w:rFonts w:ascii="Verdana" w:hAnsi="Verdana"/>
          <w:sz w:val="18"/>
          <w:lang w:val="nn-NO" w:bidi="nn-NO"/>
        </w:rPr>
        <w:t>P</w:t>
      </w:r>
      <w:r w:rsidR="0032286C">
        <w:rPr>
          <w:rFonts w:ascii="Verdana" w:hAnsi="Verdana"/>
          <w:sz w:val="18"/>
          <w:lang w:val="nn-NO" w:bidi="nn-NO"/>
        </w:rPr>
        <w:t>eppol</w:t>
      </w:r>
      <w:r w:rsidR="00A239D0" w:rsidRPr="007B30A7">
        <w:rPr>
          <w:rFonts w:ascii="Verdana" w:hAnsi="Verdana"/>
          <w:sz w:val="18"/>
          <w:lang w:val="nn-NO" w:bidi="nn-NO"/>
        </w:rPr>
        <w:t xml:space="preserve"> </w:t>
      </w:r>
      <w:r w:rsidR="001234B9">
        <w:rPr>
          <w:rFonts w:ascii="Verdana" w:hAnsi="Verdana"/>
          <w:sz w:val="18"/>
          <w:lang w:val="nn-NO" w:bidi="nn-NO"/>
        </w:rPr>
        <w:t>Network</w:t>
      </w:r>
      <w:r w:rsidR="00A239D0" w:rsidRPr="007B30A7">
        <w:rPr>
          <w:rFonts w:ascii="Verdana" w:hAnsi="Verdana"/>
          <w:sz w:val="18"/>
          <w:lang w:val="nn-NO" w:bidi="nn-NO"/>
        </w:rPr>
        <w:t xml:space="preserve"> </w:t>
      </w:r>
      <w:r w:rsidRPr="007B30A7">
        <w:rPr>
          <w:rFonts w:ascii="Verdana" w:hAnsi="Verdana"/>
          <w:sz w:val="18"/>
          <w:lang w:val="nn-NO" w:bidi="nn-NO"/>
        </w:rPr>
        <w:t>for dei forretningsprosessane oppdragsgivar krev.</w:t>
      </w:r>
    </w:p>
    <w:p w14:paraId="74C7253B" w14:textId="77777777" w:rsidR="003D08BA" w:rsidRPr="007B30A7" w:rsidRDefault="003D08BA">
      <w:pPr>
        <w:spacing w:before="2" w:after="0" w:line="140" w:lineRule="exact"/>
        <w:rPr>
          <w:rFonts w:ascii="Verdana" w:hAnsi="Verdana"/>
          <w:sz w:val="14"/>
          <w:szCs w:val="14"/>
          <w:lang w:val="nn-NO"/>
        </w:rPr>
      </w:pPr>
    </w:p>
    <w:p w14:paraId="16EC3D40" w14:textId="77777777" w:rsidR="003D08BA" w:rsidRPr="007B30A7" w:rsidRDefault="003D08BA">
      <w:pPr>
        <w:spacing w:after="0" w:line="200" w:lineRule="exact"/>
        <w:rPr>
          <w:rFonts w:ascii="Verdana" w:hAnsi="Verdana"/>
          <w:sz w:val="20"/>
          <w:szCs w:val="20"/>
          <w:lang w:val="nn-NO"/>
        </w:rPr>
      </w:pPr>
    </w:p>
    <w:p w14:paraId="7FF67A9E" w14:textId="77777777" w:rsidR="003D08BA" w:rsidRPr="007B30A7" w:rsidRDefault="003D08BA">
      <w:pPr>
        <w:spacing w:after="0" w:line="200" w:lineRule="exact"/>
        <w:rPr>
          <w:rFonts w:ascii="Verdana" w:hAnsi="Verdana"/>
          <w:sz w:val="20"/>
          <w:szCs w:val="20"/>
          <w:lang w:val="nn-NO"/>
        </w:rPr>
      </w:pPr>
    </w:p>
    <w:p w14:paraId="2DCAEC58"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b/>
          <w:sz w:val="18"/>
          <w:lang w:val="nn-NO" w:bidi="nn-NO"/>
        </w:rPr>
        <w:t>1 Forslag til formuleringar i kontraktsdokument</w:t>
      </w:r>
    </w:p>
    <w:p w14:paraId="5CD9CA01" w14:textId="77777777" w:rsidR="003D08BA" w:rsidRPr="007B30A7" w:rsidRDefault="003D08BA">
      <w:pPr>
        <w:spacing w:before="10" w:after="0" w:line="150" w:lineRule="exact"/>
        <w:rPr>
          <w:rFonts w:ascii="Verdana" w:hAnsi="Verdana"/>
          <w:sz w:val="15"/>
          <w:szCs w:val="15"/>
          <w:lang w:val="nn-NO"/>
        </w:rPr>
      </w:pPr>
    </w:p>
    <w:p w14:paraId="2A2760A1" w14:textId="77777777" w:rsidR="003D08BA" w:rsidRPr="007B30A7" w:rsidRDefault="003D08BA">
      <w:pPr>
        <w:spacing w:after="0" w:line="200" w:lineRule="exact"/>
        <w:rPr>
          <w:rFonts w:ascii="Verdana" w:hAnsi="Verdana"/>
          <w:sz w:val="20"/>
          <w:szCs w:val="20"/>
          <w:lang w:val="nn-NO"/>
        </w:rPr>
      </w:pPr>
    </w:p>
    <w:p w14:paraId="43B2D947" w14:textId="09037F35" w:rsidR="003D08BA" w:rsidRPr="007B30A7" w:rsidRDefault="00FC044F">
      <w:pPr>
        <w:spacing w:after="0" w:line="329" w:lineRule="auto"/>
        <w:ind w:left="119" w:right="187"/>
        <w:rPr>
          <w:rFonts w:ascii="Verdana" w:eastAsia="Verdana" w:hAnsi="Verdana" w:cs="Verdana"/>
          <w:sz w:val="18"/>
          <w:szCs w:val="18"/>
          <w:lang w:val="nn-NO"/>
        </w:rPr>
      </w:pPr>
      <w:r w:rsidRPr="007B30A7">
        <w:rPr>
          <w:rFonts w:ascii="Verdana" w:hAnsi="Verdana"/>
          <w:sz w:val="18"/>
          <w:lang w:val="nn-NO" w:bidi="nn-NO"/>
        </w:rPr>
        <w:t xml:space="preserve">Den som blir tildelt kontrakt, tar på seg ei plikt til å støtte opp om dei prosessane oppdragsgivar krev for elektronisk samhandling. I kontraktsteksten er det formulert slik at det er leverandøren sitt ansvar å kunne sende og ta mot EHF-dokument (PEPPOL BIS for utanlandske leverandørar) gjennom </w:t>
      </w:r>
      <w:r w:rsidR="0032286C" w:rsidRPr="007B30A7">
        <w:rPr>
          <w:rFonts w:ascii="Verdana" w:hAnsi="Verdana"/>
          <w:sz w:val="18"/>
          <w:lang w:val="nn-NO" w:bidi="nn-NO"/>
        </w:rPr>
        <w:t>P</w:t>
      </w:r>
      <w:r w:rsidR="0032286C">
        <w:rPr>
          <w:rFonts w:ascii="Verdana" w:hAnsi="Verdana"/>
          <w:sz w:val="18"/>
          <w:lang w:val="nn-NO" w:bidi="nn-NO"/>
        </w:rPr>
        <w:t>eppol</w:t>
      </w:r>
      <w:r w:rsidR="0032286C" w:rsidRPr="007B30A7">
        <w:rPr>
          <w:rFonts w:ascii="Verdana" w:hAnsi="Verdana"/>
          <w:sz w:val="18"/>
          <w:lang w:val="nn-NO" w:bidi="nn-NO"/>
        </w:rPr>
        <w:t xml:space="preserve"> </w:t>
      </w:r>
      <w:r w:rsidR="0032286C">
        <w:rPr>
          <w:rFonts w:ascii="Verdana" w:hAnsi="Verdana"/>
          <w:sz w:val="18"/>
          <w:lang w:val="nn-NO" w:bidi="nn-NO"/>
        </w:rPr>
        <w:t>Network</w:t>
      </w:r>
      <w:r w:rsidR="0032286C" w:rsidRPr="007B30A7">
        <w:rPr>
          <w:rFonts w:ascii="Verdana" w:hAnsi="Verdana"/>
          <w:sz w:val="18"/>
          <w:lang w:val="nn-NO" w:bidi="nn-NO"/>
        </w:rPr>
        <w:t xml:space="preserve"> </w:t>
      </w:r>
      <w:r w:rsidRPr="007B30A7">
        <w:rPr>
          <w:rFonts w:ascii="Verdana" w:hAnsi="Verdana"/>
          <w:sz w:val="18"/>
          <w:lang w:val="nn-NO" w:bidi="nn-NO"/>
        </w:rPr>
        <w:t>for dei forretningsprosessane oppdragsgivar krev.</w:t>
      </w:r>
    </w:p>
    <w:p w14:paraId="3F465C00" w14:textId="77777777" w:rsidR="003D08BA" w:rsidRPr="007B30A7" w:rsidRDefault="003D08BA">
      <w:pPr>
        <w:spacing w:after="0" w:line="100" w:lineRule="exact"/>
        <w:rPr>
          <w:rFonts w:ascii="Verdana" w:hAnsi="Verdana"/>
          <w:sz w:val="10"/>
          <w:szCs w:val="10"/>
          <w:lang w:val="nn-NO"/>
        </w:rPr>
      </w:pPr>
    </w:p>
    <w:p w14:paraId="0944325D" w14:textId="77777777" w:rsidR="003D08BA" w:rsidRPr="007B30A7" w:rsidRDefault="003D08BA">
      <w:pPr>
        <w:spacing w:after="0" w:line="200" w:lineRule="exact"/>
        <w:rPr>
          <w:rFonts w:ascii="Verdana" w:hAnsi="Verdana"/>
          <w:sz w:val="20"/>
          <w:szCs w:val="20"/>
          <w:lang w:val="nn-NO"/>
        </w:rPr>
      </w:pPr>
    </w:p>
    <w:p w14:paraId="184CBC68"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sz w:val="18"/>
          <w:lang w:val="nn-NO" w:bidi="nn-NO"/>
        </w:rPr>
        <w:t>Følgjande tekst blir føreslått som kontraktsvilkår:</w:t>
      </w:r>
    </w:p>
    <w:p w14:paraId="52E4921C" w14:textId="77777777" w:rsidR="003D08BA" w:rsidRPr="007B30A7" w:rsidRDefault="003D08BA">
      <w:pPr>
        <w:spacing w:before="2" w:after="0" w:line="180" w:lineRule="exact"/>
        <w:rPr>
          <w:rFonts w:ascii="Verdana" w:hAnsi="Verdana"/>
          <w:sz w:val="18"/>
          <w:szCs w:val="18"/>
          <w:lang w:val="nn-NO"/>
        </w:rPr>
      </w:pPr>
    </w:p>
    <w:p w14:paraId="25C61C15" w14:textId="77777777" w:rsidR="003D08BA" w:rsidRPr="007B30A7" w:rsidRDefault="003D08BA">
      <w:pPr>
        <w:spacing w:after="0" w:line="200" w:lineRule="exact"/>
        <w:rPr>
          <w:rFonts w:ascii="Verdana" w:hAnsi="Verdana"/>
          <w:sz w:val="20"/>
          <w:szCs w:val="20"/>
          <w:lang w:val="nn-NO"/>
        </w:rPr>
      </w:pPr>
    </w:p>
    <w:p w14:paraId="3C301849" w14:textId="77777777" w:rsidR="003D08BA" w:rsidRPr="007B30A7" w:rsidRDefault="00FC044F">
      <w:pPr>
        <w:spacing w:after="0" w:line="240" w:lineRule="auto"/>
        <w:ind w:left="839" w:right="-20"/>
        <w:rPr>
          <w:rFonts w:ascii="Verdana" w:eastAsia="Verdana" w:hAnsi="Verdana" w:cs="Verdana"/>
          <w:sz w:val="18"/>
          <w:szCs w:val="18"/>
          <w:lang w:val="nn-NO"/>
        </w:rPr>
      </w:pPr>
      <w:r w:rsidRPr="007B30A7">
        <w:rPr>
          <w:rFonts w:ascii="Verdana" w:hAnsi="Verdana"/>
          <w:b/>
          <w:i/>
          <w:spacing w:val="1"/>
          <w:sz w:val="18"/>
          <w:lang w:val="nn-NO" w:bidi="nn-NO"/>
        </w:rPr>
        <w:t>«Særskilte kontraktsvilkår Elektronisk handel»</w:t>
      </w:r>
    </w:p>
    <w:p w14:paraId="1C208D60" w14:textId="77777777" w:rsidR="003D08BA" w:rsidRPr="007B30A7" w:rsidRDefault="003D08BA">
      <w:pPr>
        <w:spacing w:before="1" w:after="0" w:line="180" w:lineRule="exact"/>
        <w:rPr>
          <w:rFonts w:ascii="Verdana" w:hAnsi="Verdana"/>
          <w:sz w:val="18"/>
          <w:szCs w:val="18"/>
          <w:lang w:val="nn-NO"/>
        </w:rPr>
      </w:pPr>
    </w:p>
    <w:p w14:paraId="27DC6216" w14:textId="77777777" w:rsidR="003D08BA" w:rsidRPr="007B30A7" w:rsidRDefault="003D08BA">
      <w:pPr>
        <w:spacing w:after="0" w:line="200" w:lineRule="exact"/>
        <w:rPr>
          <w:rFonts w:ascii="Verdana" w:hAnsi="Verdana"/>
          <w:sz w:val="20"/>
          <w:szCs w:val="20"/>
          <w:lang w:val="nn-NO"/>
        </w:rPr>
      </w:pPr>
    </w:p>
    <w:p w14:paraId="6F4DB533" w14:textId="2DB0910A" w:rsidR="003D08BA" w:rsidRPr="007B30A7" w:rsidRDefault="00FC044F" w:rsidP="00A239D0">
      <w:pPr>
        <w:spacing w:after="0" w:line="240" w:lineRule="auto"/>
        <w:ind w:left="839" w:right="-20"/>
        <w:rPr>
          <w:rFonts w:ascii="Verdana" w:eastAsia="Verdana" w:hAnsi="Verdana" w:cs="Verdana"/>
          <w:sz w:val="18"/>
          <w:szCs w:val="18"/>
          <w:lang w:val="nn-NO"/>
        </w:rPr>
      </w:pPr>
      <w:r w:rsidRPr="007B30A7">
        <w:rPr>
          <w:rFonts w:ascii="Verdana" w:hAnsi="Verdana"/>
          <w:i/>
          <w:sz w:val="18"/>
          <w:lang w:val="nn-NO" w:bidi="nn-NO"/>
        </w:rPr>
        <w:t xml:space="preserve">Leverandøren skal vere i stand til å sende og ta mot EHF-dokument gjennom </w:t>
      </w:r>
      <w:r w:rsidR="00C7664B" w:rsidRPr="007B30A7">
        <w:rPr>
          <w:rFonts w:ascii="Verdana" w:hAnsi="Verdana"/>
          <w:sz w:val="18"/>
          <w:lang w:val="nn-NO" w:bidi="nn-NO"/>
        </w:rPr>
        <w:t>P</w:t>
      </w:r>
      <w:r w:rsidR="00C7664B">
        <w:rPr>
          <w:rFonts w:ascii="Verdana" w:hAnsi="Verdana"/>
          <w:sz w:val="18"/>
          <w:lang w:val="nn-NO" w:bidi="nn-NO"/>
        </w:rPr>
        <w:t>eppol</w:t>
      </w:r>
      <w:r w:rsidR="00C7664B" w:rsidRPr="007B30A7">
        <w:rPr>
          <w:rFonts w:ascii="Verdana" w:hAnsi="Verdana"/>
          <w:sz w:val="18"/>
          <w:lang w:val="nn-NO" w:bidi="nn-NO"/>
        </w:rPr>
        <w:t xml:space="preserve"> </w:t>
      </w:r>
      <w:r w:rsidR="00C7664B">
        <w:rPr>
          <w:rFonts w:ascii="Verdana" w:hAnsi="Verdana"/>
          <w:sz w:val="18"/>
          <w:lang w:val="nn-NO" w:bidi="nn-NO"/>
        </w:rPr>
        <w:t>Network</w:t>
      </w:r>
      <w:r w:rsidRPr="007B30A7">
        <w:rPr>
          <w:rFonts w:ascii="Verdana" w:hAnsi="Verdana"/>
          <w:i/>
          <w:spacing w:val="-1"/>
          <w:position w:val="-1"/>
          <w:sz w:val="18"/>
          <w:lang w:val="nn-NO" w:bidi="nn-NO"/>
        </w:rPr>
        <w:t xml:space="preserve"> som avtalt i eige vedlegg (</w:t>
      </w:r>
      <w:hyperlink r:id="rId12" w:history="1">
        <w:r w:rsidRPr="00011C46">
          <w:rPr>
            <w:rStyle w:val="Hyperkobling"/>
            <w:rFonts w:ascii="Verdana" w:hAnsi="Verdana"/>
            <w:i/>
            <w:spacing w:val="-1"/>
            <w:position w:val="-1"/>
            <w:sz w:val="18"/>
            <w:lang w:val="nn-NO" w:bidi="nn-NO"/>
          </w:rPr>
          <w:t>samhandlingsavtalen</w:t>
        </w:r>
      </w:hyperlink>
      <w:r w:rsidRPr="007B30A7">
        <w:rPr>
          <w:rFonts w:ascii="Verdana" w:hAnsi="Verdana"/>
          <w:i/>
          <w:spacing w:val="-1"/>
          <w:position w:val="-1"/>
          <w:sz w:val="18"/>
          <w:lang w:val="nn-NO" w:bidi="nn-NO"/>
        </w:rPr>
        <w:t>).</w:t>
      </w:r>
    </w:p>
    <w:p w14:paraId="132D6B0D" w14:textId="77777777" w:rsidR="003D08BA" w:rsidRPr="007B30A7" w:rsidRDefault="003D08BA">
      <w:pPr>
        <w:spacing w:before="7" w:after="0" w:line="160" w:lineRule="exact"/>
        <w:rPr>
          <w:rFonts w:ascii="Verdana" w:hAnsi="Verdana"/>
          <w:sz w:val="16"/>
          <w:szCs w:val="16"/>
          <w:lang w:val="nn-NO"/>
        </w:rPr>
      </w:pPr>
    </w:p>
    <w:p w14:paraId="50709F93" w14:textId="77777777" w:rsidR="003D08BA" w:rsidRPr="007B30A7" w:rsidRDefault="003D08BA">
      <w:pPr>
        <w:spacing w:after="0" w:line="200" w:lineRule="exact"/>
        <w:rPr>
          <w:rFonts w:ascii="Verdana" w:hAnsi="Verdana"/>
          <w:sz w:val="20"/>
          <w:szCs w:val="20"/>
          <w:lang w:val="nn-NO"/>
        </w:rPr>
      </w:pPr>
    </w:p>
    <w:p w14:paraId="0BA699AE" w14:textId="77777777" w:rsidR="003D08BA" w:rsidRPr="007B30A7" w:rsidRDefault="003D08BA">
      <w:pPr>
        <w:spacing w:after="0" w:line="200" w:lineRule="exact"/>
        <w:rPr>
          <w:rFonts w:ascii="Verdana" w:hAnsi="Verdana"/>
          <w:sz w:val="20"/>
          <w:szCs w:val="20"/>
          <w:lang w:val="nn-NO"/>
        </w:rPr>
      </w:pPr>
    </w:p>
    <w:p w14:paraId="1162626F" w14:textId="77777777" w:rsidR="003D08BA" w:rsidRPr="007B30A7" w:rsidRDefault="003D08BA">
      <w:pPr>
        <w:spacing w:after="0" w:line="200" w:lineRule="exact"/>
        <w:rPr>
          <w:rFonts w:ascii="Verdana" w:hAnsi="Verdana"/>
          <w:sz w:val="20"/>
          <w:szCs w:val="20"/>
          <w:lang w:val="nn-NO"/>
        </w:rPr>
      </w:pPr>
    </w:p>
    <w:p w14:paraId="0666F4F9" w14:textId="3ECC7B10" w:rsidR="003D08BA" w:rsidRPr="007B30A7" w:rsidRDefault="000F0BDA">
      <w:pPr>
        <w:spacing w:before="42" w:after="0" w:line="223" w:lineRule="exact"/>
        <w:ind w:left="119" w:right="-20"/>
        <w:rPr>
          <w:rFonts w:ascii="Verdana" w:eastAsia="Times New Roman" w:hAnsi="Verdana" w:cs="Times New Roman"/>
          <w:sz w:val="16"/>
          <w:szCs w:val="16"/>
          <w:lang w:val="nn-NO"/>
        </w:rPr>
      </w:pPr>
      <w:r>
        <w:rPr>
          <w:rFonts w:ascii="Verdana" w:hAnsi="Verdana"/>
          <w:noProof/>
        </w:rPr>
        <mc:AlternateContent>
          <mc:Choice Requires="wpg">
            <w:drawing>
              <wp:anchor distT="0" distB="0" distL="114300" distR="114300" simplePos="0" relativeHeight="251658240" behindDoc="1" locked="0" layoutInCell="1" allowOverlap="1" wp14:anchorId="598B93CF" wp14:editId="4EFC9DBA">
                <wp:simplePos x="0" y="0"/>
                <wp:positionH relativeFrom="page">
                  <wp:posOffset>901065</wp:posOffset>
                </wp:positionH>
                <wp:positionV relativeFrom="paragraph">
                  <wp:posOffset>-40640</wp:posOffset>
                </wp:positionV>
                <wp:extent cx="1828800" cy="12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9" y="-64"/>
                          <a:chExt cx="2880" cy="2"/>
                        </a:xfrm>
                      </wpg:grpSpPr>
                      <wps:wsp>
                        <wps:cNvPr id="4" name="Freeform 3"/>
                        <wps:cNvSpPr>
                          <a:spLocks/>
                        </wps:cNvSpPr>
                        <wps:spPr bwMode="auto">
                          <a:xfrm>
                            <a:off x="1419" y="-64"/>
                            <a:ext cx="2880" cy="2"/>
                          </a:xfrm>
                          <a:custGeom>
                            <a:avLst/>
                            <a:gdLst>
                              <a:gd name="T0" fmla="+- 0 1419 1419"/>
                              <a:gd name="T1" fmla="*/ T0 w 2880"/>
                              <a:gd name="T2" fmla="+- 0 4299 1419"/>
                              <a:gd name="T3" fmla="*/ T2 w 2880"/>
                            </a:gdLst>
                            <a:ahLst/>
                            <a:cxnLst>
                              <a:cxn ang="0">
                                <a:pos x="T1" y="0"/>
                              </a:cxn>
                              <a:cxn ang="0">
                                <a:pos x="T3" y="0"/>
                              </a:cxn>
                            </a:cxnLst>
                            <a:rect l="0" t="0" r="r" b="b"/>
                            <a:pathLst>
                              <a:path w="2880">
                                <a:moveTo>
                                  <a:pt x="0" y="0"/>
                                </a:moveTo>
                                <a:lnTo>
                                  <a:pt x="28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7825E" id="Group 2" o:spid="_x0000_s1026" style="position:absolute;margin-left:70.95pt;margin-top:-3.2pt;width:2in;height:.1pt;z-index:-251658240;mso-position-horizontal-relative:page" coordorigin="1419,-6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Fi7gIAANYGAAAOAAAAZHJzL2Uyb0RvYy54bWykVdtu2zAMfR+wfxD0uKH1pVmTGnWKoTcM&#10;6LYCzT5AkeULJkuepMTpvn6kZKduumJAlweDMqnDw0OaOb/YtZJshbGNVjlNjmNKhOK6aFSV0x+r&#10;m6MFJdYxVTCplcjpo7D0Yvn+3XnfZSLVtZaFMARAlM36Lqe1c10WRZbXomX2WHdCgbPUpmUOjqaK&#10;CsN6QG9llMbxadRrU3RGc2EtvL0KTrr0+GUpuPtellY4InMK3Jx/Gv9c4zNanrOsMqyrGz7QYG9g&#10;0bJGQdI91BVzjGxM8wKqbbjRVpfumOs20mXZcOFrgGqS+KCaW6M3na+lyvqq28sE0h7o9GZY/m17&#10;a7qH7t4E9mDeaf7Tgi5R31XZ1I/nKgSTdf9VF9BPtnHaF74rTYsQUBLZeX0f9/qKnSMcXiaLdLGI&#10;oQ0cfEk6H+TnNfQILyWz5IwS8B2dzkJneH093MWb4WKKrohlIaNnObDCrsMY2Sel7P8p9VCzTvgG&#10;WFTi3pCmyOmMEsVaKP7GCIGjSU6QEuaGoFFLOxVy4sEwC3r/U8KXaow6vqYFy/jGuluhfSfY9s66&#10;MN8FWL6/xcB8BVqWrYRR/3hEYoKp/GP4HvZhyRj2ISKrmPTEpx5AR6x0DPJYs/Ts71gnYxhipRMs&#10;6GU1MmT1SJrv1MAaLMJwn8R+0jptcVhWwG0cMUCAIKzwlVjIfRgb7gwpDCyKwxVhKIEVsQ6SdMwh&#10;M0yBJulz6qXAF63eipX2Lncw+5DkySvVNCo0ccIquOEGJvATvk+KXCedVfqmkdJ3QSqkMj85nXtt&#10;rJZNgU5kY021vpSGbBkuP/8bPp1nYbBkVOHBasGK68F2rJHBhuQStIUPLQxumPS1Lh5hiI0OKxX+&#10;AsCotflNSQ/rNKf214YZQYn8ouArPEtmM9y//jD7NE/hYKae9dTDFAeonDoKjUfz0oWdvelMU9WQ&#10;KfHlKv0Z9k/Z4Jh7foHVcIBF4C2/PMF6tp2nZx/19He0/AMAAP//AwBQSwMEFAAGAAgAAAAhAFTk&#10;6NXfAAAACQEAAA8AAABkcnMvZG93bnJldi54bWxMj0FLw0AQhe+C/2EZwVu7SYzFxmxKKeqpCLaC&#10;eNtmp0lodjZkt0n6752e7PG9+XjzXr6abCsG7H3jSEE8j0Aglc40VCn43r/PXkD4oMno1hEquKCH&#10;VXF/l+vMuJG+cNiFSnAI+UwrqEPoMil9WaPVfu46JL4dXW91YNlX0vR65HDbyiSKFtLqhvhDrTvc&#10;1Fiedmer4GPU4/opfhu2p+Pm8rt//vzZxqjU48O0fgURcAr/MFzrc3UouNPBncl40bJO4yWjCmaL&#10;FAQDabJk43A1EpBFLm8XFH8AAAD//wMAUEsBAi0AFAAGAAgAAAAhALaDOJL+AAAA4QEAABMAAAAA&#10;AAAAAAAAAAAAAAAAAFtDb250ZW50X1R5cGVzXS54bWxQSwECLQAUAAYACAAAACEAOP0h/9YAAACU&#10;AQAACwAAAAAAAAAAAAAAAAAvAQAAX3JlbHMvLnJlbHNQSwECLQAUAAYACAAAACEADCMhYu4CAADW&#10;BgAADgAAAAAAAAAAAAAAAAAuAgAAZHJzL2Uyb0RvYy54bWxQSwECLQAUAAYACAAAACEAVOTo1d8A&#10;AAAJAQAADwAAAAAAAAAAAAAAAABIBQAAZHJzL2Rvd25yZXYueG1sUEsFBgAAAAAEAAQA8wAAAFQG&#10;AAAAAA==&#10;">
                <v:shape id="Freeform 3" o:spid="_x0000_s1027" style="position:absolute;left:1419;top:-64;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8LwwAAANoAAAAPAAAAZHJzL2Rvd25yZXYueG1sRI9BSwMx&#10;FITvQv9DeAVvNquVWrZNixZqvVpFe3xsXjdbNy9r8tyu/94IgsdhZr5hluvBt6qnmJrABq4nBSji&#10;KtiGawOvL9urOagkyBbbwGTgmxKsV6OLJZY2nPmZ+r3UKkM4lWjAiXSl1qly5DFNQkecvWOIHiXL&#10;WGsb8ZzhvtU3RTHTHhvOCw472jiqPvZf3oAcZs12d9c/ujg/PZxk+v72edwZczke7heghAb5D/+1&#10;n6yBW/i9km+AXv0AAAD//wMAUEsBAi0AFAAGAAgAAAAhANvh9svuAAAAhQEAABMAAAAAAAAAAAAA&#10;AAAAAAAAAFtDb250ZW50X1R5cGVzXS54bWxQSwECLQAUAAYACAAAACEAWvQsW78AAAAVAQAACwAA&#10;AAAAAAAAAAAAAAAfAQAAX3JlbHMvLnJlbHNQSwECLQAUAAYACAAAACEAjdwvC8MAAADaAAAADwAA&#10;AAAAAAAAAAAAAAAHAgAAZHJzL2Rvd25yZXYueG1sUEsFBgAAAAADAAMAtwAAAPcCAAAAAA==&#10;" path="m,l2880,e" filled="f" strokeweight=".20464mm">
                  <v:path arrowok="t" o:connecttype="custom" o:connectlocs="0,0;2880,0" o:connectangles="0,0"/>
                </v:shape>
                <w10:wrap anchorx="page"/>
              </v:group>
            </w:pict>
          </mc:Fallback>
        </mc:AlternateContent>
      </w:r>
      <w:r w:rsidR="00FC044F" w:rsidRPr="007B30A7">
        <w:rPr>
          <w:rFonts w:ascii="Verdana" w:hAnsi="Verdana"/>
          <w:position w:val="6"/>
          <w:sz w:val="13"/>
          <w:lang w:val="nn-NO" w:bidi="nn-NO"/>
        </w:rPr>
        <w:t xml:space="preserve">1 </w:t>
      </w:r>
      <w:r w:rsidR="00FC044F" w:rsidRPr="007B30A7">
        <w:rPr>
          <w:rFonts w:ascii="Verdana" w:hAnsi="Verdana"/>
          <w:spacing w:val="-1"/>
          <w:position w:val="-1"/>
          <w:sz w:val="16"/>
          <w:lang w:val="nn-NO" w:bidi="nn-NO"/>
        </w:rPr>
        <w:t>P</w:t>
      </w:r>
      <w:r w:rsidR="00011C46">
        <w:rPr>
          <w:rFonts w:ascii="Verdana" w:hAnsi="Verdana"/>
          <w:spacing w:val="-1"/>
          <w:position w:val="-1"/>
          <w:sz w:val="16"/>
          <w:lang w:val="nn-NO" w:bidi="nn-NO"/>
        </w:rPr>
        <w:t>eppol</w:t>
      </w:r>
      <w:r w:rsidR="00FC044F" w:rsidRPr="007B30A7">
        <w:rPr>
          <w:rFonts w:ascii="Verdana" w:hAnsi="Verdana"/>
          <w:spacing w:val="-1"/>
          <w:position w:val="-1"/>
          <w:sz w:val="16"/>
          <w:lang w:val="nn-NO" w:bidi="nn-NO"/>
        </w:rPr>
        <w:t xml:space="preserve"> BIS er det Europeiske formatet som blir nytta av utanlandske leverandørar.</w:t>
      </w:r>
    </w:p>
    <w:p w14:paraId="36D0B439" w14:textId="77777777" w:rsidR="003D08BA" w:rsidRPr="007B30A7" w:rsidRDefault="003D08BA">
      <w:pPr>
        <w:spacing w:after="0" w:line="200" w:lineRule="exact"/>
        <w:rPr>
          <w:rFonts w:ascii="Verdana" w:hAnsi="Verdana"/>
          <w:sz w:val="20"/>
          <w:szCs w:val="20"/>
          <w:lang w:val="nn-NO"/>
        </w:rPr>
      </w:pPr>
    </w:p>
    <w:p w14:paraId="7F9EB848" w14:textId="77777777" w:rsidR="003D08BA" w:rsidRPr="007B30A7" w:rsidRDefault="003D08BA">
      <w:pPr>
        <w:spacing w:after="0" w:line="200" w:lineRule="exact"/>
        <w:rPr>
          <w:rFonts w:ascii="Verdana" w:hAnsi="Verdana"/>
          <w:sz w:val="20"/>
          <w:szCs w:val="20"/>
          <w:lang w:val="nn-NO"/>
        </w:rPr>
      </w:pPr>
    </w:p>
    <w:p w14:paraId="0710B099" w14:textId="77777777" w:rsidR="003D08BA" w:rsidRPr="007B30A7" w:rsidRDefault="003D08BA">
      <w:pPr>
        <w:spacing w:after="0" w:line="200" w:lineRule="exact"/>
        <w:rPr>
          <w:rFonts w:ascii="Verdana" w:hAnsi="Verdana"/>
          <w:sz w:val="20"/>
          <w:szCs w:val="20"/>
          <w:lang w:val="nn-NO"/>
        </w:rPr>
      </w:pPr>
    </w:p>
    <w:p w14:paraId="26539C99" w14:textId="77777777" w:rsidR="003D08BA" w:rsidRPr="007B30A7" w:rsidRDefault="003D08BA">
      <w:pPr>
        <w:spacing w:before="5" w:after="0" w:line="280" w:lineRule="exact"/>
        <w:rPr>
          <w:rFonts w:ascii="Verdana" w:hAnsi="Verdana"/>
          <w:sz w:val="28"/>
          <w:szCs w:val="28"/>
          <w:lang w:val="nn-NO"/>
        </w:rPr>
      </w:pPr>
    </w:p>
    <w:p w14:paraId="7B1637CF" w14:textId="77777777" w:rsidR="003D08BA" w:rsidRPr="007B30A7" w:rsidRDefault="003D08BA">
      <w:pPr>
        <w:spacing w:after="0"/>
        <w:rPr>
          <w:rFonts w:ascii="Verdana" w:hAnsi="Verdana"/>
          <w:lang w:val="nn-NO"/>
        </w:rPr>
        <w:sectPr w:rsidR="003D08BA" w:rsidRPr="007B30A7">
          <w:headerReference w:type="even" r:id="rId13"/>
          <w:headerReference w:type="default" r:id="rId14"/>
          <w:footerReference w:type="even" r:id="rId15"/>
          <w:footerReference w:type="default" r:id="rId16"/>
          <w:headerReference w:type="first" r:id="rId17"/>
          <w:footerReference w:type="first" r:id="rId18"/>
          <w:type w:val="continuous"/>
          <w:pgSz w:w="11920" w:h="16840"/>
          <w:pgMar w:top="1040" w:right="1040" w:bottom="0" w:left="1300" w:header="720" w:footer="720" w:gutter="0"/>
          <w:cols w:space="720"/>
        </w:sectPr>
      </w:pPr>
    </w:p>
    <w:p w14:paraId="1E680832" w14:textId="77777777" w:rsidR="003D08BA" w:rsidRPr="007B30A7" w:rsidRDefault="003D08BA">
      <w:pPr>
        <w:spacing w:after="0" w:line="200" w:lineRule="exact"/>
        <w:rPr>
          <w:rFonts w:ascii="Verdana" w:hAnsi="Verdana"/>
          <w:sz w:val="20"/>
          <w:szCs w:val="20"/>
          <w:lang w:val="nn-NO"/>
        </w:rPr>
      </w:pPr>
    </w:p>
    <w:p w14:paraId="180F33B8" w14:textId="77777777" w:rsidR="003D08BA" w:rsidRPr="007B30A7" w:rsidRDefault="003D08BA">
      <w:pPr>
        <w:spacing w:after="0" w:line="200" w:lineRule="exact"/>
        <w:rPr>
          <w:rFonts w:ascii="Verdana" w:hAnsi="Verdana"/>
          <w:sz w:val="20"/>
          <w:szCs w:val="20"/>
          <w:lang w:val="nn-NO"/>
        </w:rPr>
      </w:pPr>
    </w:p>
    <w:p w14:paraId="1A3FCD3F" w14:textId="77777777" w:rsidR="003D08BA" w:rsidRPr="007B30A7" w:rsidRDefault="003D08BA">
      <w:pPr>
        <w:spacing w:after="0" w:line="260" w:lineRule="exact"/>
        <w:rPr>
          <w:rFonts w:ascii="Verdana" w:hAnsi="Verdana"/>
          <w:sz w:val="26"/>
          <w:szCs w:val="26"/>
          <w:lang w:val="nn-NO"/>
        </w:rPr>
      </w:pPr>
    </w:p>
    <w:p w14:paraId="1CB1B498" w14:textId="2F772A74" w:rsidR="003D08BA" w:rsidRPr="007B30A7" w:rsidRDefault="00FC044F">
      <w:pPr>
        <w:spacing w:before="28" w:after="0" w:line="329" w:lineRule="auto"/>
        <w:ind w:left="839" w:right="448"/>
        <w:jc w:val="both"/>
        <w:rPr>
          <w:rFonts w:ascii="Verdana" w:eastAsia="Verdana" w:hAnsi="Verdana" w:cs="Verdana"/>
          <w:sz w:val="18"/>
          <w:szCs w:val="18"/>
          <w:lang w:val="nn-NO"/>
        </w:rPr>
      </w:pPr>
      <w:r w:rsidRPr="007B30A7">
        <w:rPr>
          <w:rFonts w:ascii="Verdana" w:hAnsi="Verdana"/>
          <w:i/>
          <w:sz w:val="18"/>
          <w:lang w:val="nn-NO" w:bidi="nn-NO"/>
        </w:rPr>
        <w:t xml:space="preserve">Leverandøren skal inngå avtale med ein tenestetilbydar etter eige val som kan sende og ta mot EHF-dokument gjennom </w:t>
      </w:r>
      <w:r w:rsidR="0040348D">
        <w:rPr>
          <w:rFonts w:ascii="Verdana" w:hAnsi="Verdana"/>
          <w:i/>
          <w:sz w:val="18"/>
          <w:lang w:val="nn-NO" w:bidi="nn-NO"/>
        </w:rPr>
        <w:t>Peppol Network</w:t>
      </w:r>
      <w:r w:rsidRPr="007B30A7">
        <w:rPr>
          <w:rFonts w:ascii="Verdana" w:hAnsi="Verdana"/>
          <w:i/>
          <w:sz w:val="18"/>
          <w:lang w:val="nn-NO" w:bidi="nn-NO"/>
        </w:rPr>
        <w:t>, eller sjølv knyte seg opp til infrastrukturen.</w:t>
      </w:r>
    </w:p>
    <w:p w14:paraId="6869E25D" w14:textId="77777777" w:rsidR="003D08BA" w:rsidRPr="007B30A7" w:rsidRDefault="003D08BA">
      <w:pPr>
        <w:spacing w:before="10" w:after="0" w:line="110" w:lineRule="exact"/>
        <w:rPr>
          <w:rFonts w:ascii="Verdana" w:hAnsi="Verdana"/>
          <w:sz w:val="11"/>
          <w:szCs w:val="11"/>
          <w:lang w:val="nn-NO"/>
        </w:rPr>
      </w:pPr>
    </w:p>
    <w:p w14:paraId="411DFE00" w14:textId="77777777" w:rsidR="003D08BA" w:rsidRPr="007B30A7" w:rsidRDefault="003D08BA">
      <w:pPr>
        <w:spacing w:after="0" w:line="200" w:lineRule="exact"/>
        <w:rPr>
          <w:rFonts w:ascii="Verdana" w:hAnsi="Verdana"/>
          <w:sz w:val="20"/>
          <w:szCs w:val="20"/>
          <w:lang w:val="nn-NO"/>
        </w:rPr>
      </w:pPr>
    </w:p>
    <w:p w14:paraId="36A61546" w14:textId="77777777" w:rsidR="003D08BA" w:rsidRPr="007B30A7" w:rsidRDefault="003D08BA">
      <w:pPr>
        <w:spacing w:after="0" w:line="200" w:lineRule="exact"/>
        <w:rPr>
          <w:rFonts w:ascii="Verdana" w:hAnsi="Verdana"/>
          <w:sz w:val="20"/>
          <w:szCs w:val="20"/>
          <w:lang w:val="nn-NO"/>
        </w:rPr>
      </w:pPr>
    </w:p>
    <w:p w14:paraId="1C8AFF04" w14:textId="77777777" w:rsidR="003D08BA" w:rsidRPr="007B30A7" w:rsidRDefault="003D08BA">
      <w:pPr>
        <w:spacing w:after="0" w:line="200" w:lineRule="exact"/>
        <w:rPr>
          <w:rFonts w:ascii="Verdana" w:hAnsi="Verdana"/>
          <w:sz w:val="20"/>
          <w:szCs w:val="20"/>
          <w:lang w:val="nn-NO"/>
        </w:rPr>
      </w:pPr>
    </w:p>
    <w:p w14:paraId="1B65F51A"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b/>
          <w:sz w:val="18"/>
          <w:lang w:val="nn-NO" w:bidi="nn-NO"/>
        </w:rPr>
        <w:t>2 Samhandlingsavtalen</w:t>
      </w:r>
    </w:p>
    <w:p w14:paraId="3178A636" w14:textId="77777777" w:rsidR="003D08BA" w:rsidRPr="007B30A7" w:rsidRDefault="003D08BA">
      <w:pPr>
        <w:spacing w:before="1" w:after="0" w:line="200" w:lineRule="exact"/>
        <w:rPr>
          <w:rFonts w:ascii="Verdana" w:hAnsi="Verdana"/>
          <w:sz w:val="20"/>
          <w:szCs w:val="20"/>
          <w:lang w:val="nn-NO"/>
        </w:rPr>
      </w:pPr>
    </w:p>
    <w:p w14:paraId="6D609464" w14:textId="77777777" w:rsidR="00957FEE" w:rsidRPr="007B30A7" w:rsidRDefault="00FC044F">
      <w:pPr>
        <w:spacing w:after="0" w:line="329" w:lineRule="auto"/>
        <w:ind w:left="119" w:right="108"/>
        <w:rPr>
          <w:rFonts w:ascii="Verdana" w:hAnsi="Verdana"/>
          <w:spacing w:val="-1"/>
          <w:sz w:val="18"/>
          <w:lang w:val="nn-NO" w:bidi="nn-NO"/>
        </w:rPr>
      </w:pPr>
      <w:r w:rsidRPr="007B30A7">
        <w:rPr>
          <w:rFonts w:ascii="Verdana" w:hAnsi="Verdana"/>
          <w:spacing w:val="-1"/>
          <w:sz w:val="18"/>
          <w:lang w:val="nn-NO" w:bidi="nn-NO"/>
        </w:rPr>
        <w:t xml:space="preserve">Som det går fram av formuleringa til kontraktsdokumentet, blir det anbefalt å ta inn eit vedlegg til avtalen kalla </w:t>
      </w:r>
    </w:p>
    <w:p w14:paraId="7C8D2F32" w14:textId="0AB8A354" w:rsidR="003D08BA" w:rsidRPr="007B30A7" w:rsidRDefault="00FC044F">
      <w:pPr>
        <w:spacing w:after="0" w:line="329" w:lineRule="auto"/>
        <w:ind w:left="119" w:right="108"/>
        <w:rPr>
          <w:rFonts w:ascii="Verdana" w:eastAsia="Verdana" w:hAnsi="Verdana" w:cs="Verdana"/>
          <w:sz w:val="18"/>
          <w:szCs w:val="18"/>
          <w:lang w:val="nn-NO"/>
        </w:rPr>
      </w:pPr>
      <w:r w:rsidRPr="007B30A7">
        <w:rPr>
          <w:rFonts w:ascii="Verdana" w:hAnsi="Verdana"/>
          <w:spacing w:val="-1"/>
          <w:sz w:val="18"/>
          <w:lang w:val="nn-NO" w:bidi="nn-NO"/>
        </w:rPr>
        <w:t>”</w:t>
      </w:r>
      <w:hyperlink r:id="rId19">
        <w:r w:rsidRPr="007B30A7">
          <w:rPr>
            <w:rFonts w:ascii="Verdana" w:hAnsi="Verdana"/>
            <w:color w:val="800080"/>
            <w:spacing w:val="-1"/>
            <w:sz w:val="18"/>
            <w:u w:val="single" w:color="800080"/>
            <w:lang w:val="nn-NO" w:bidi="nn-NO"/>
          </w:rPr>
          <w:t>S</w:t>
        </w:r>
        <w:r w:rsidRPr="007B30A7">
          <w:rPr>
            <w:rFonts w:ascii="Verdana" w:hAnsi="Verdana"/>
            <w:color w:val="800080"/>
            <w:sz w:val="18"/>
            <w:u w:val="single" w:color="800080"/>
            <w:lang w:val="nn-NO" w:bidi="nn-NO"/>
          </w:rPr>
          <w:t>amh</w:t>
        </w:r>
        <w:r w:rsidRPr="007B30A7">
          <w:rPr>
            <w:rFonts w:ascii="Verdana" w:hAnsi="Verdana"/>
            <w:color w:val="800080"/>
            <w:spacing w:val="2"/>
            <w:sz w:val="18"/>
            <w:u w:val="single" w:color="800080"/>
            <w:lang w:val="nn-NO" w:bidi="nn-NO"/>
          </w:rPr>
          <w:t>a</w:t>
        </w:r>
        <w:r w:rsidRPr="007B30A7">
          <w:rPr>
            <w:rFonts w:ascii="Verdana" w:hAnsi="Verdana"/>
            <w:color w:val="800080"/>
            <w:spacing w:val="-1"/>
            <w:sz w:val="18"/>
            <w:u w:val="single" w:color="800080"/>
            <w:lang w:val="nn-NO" w:bidi="nn-NO"/>
          </w:rPr>
          <w:t>n</w:t>
        </w:r>
        <w:r w:rsidRPr="007B30A7">
          <w:rPr>
            <w:rFonts w:ascii="Verdana" w:hAnsi="Verdana"/>
            <w:color w:val="800080"/>
            <w:spacing w:val="1"/>
            <w:sz w:val="18"/>
            <w:u w:val="single" w:color="800080"/>
            <w:lang w:val="nn-NO" w:bidi="nn-NO"/>
          </w:rPr>
          <w:t>dli</w:t>
        </w:r>
        <w:r w:rsidRPr="007B30A7">
          <w:rPr>
            <w:rFonts w:ascii="Verdana" w:hAnsi="Verdana"/>
            <w:color w:val="800080"/>
            <w:spacing w:val="-1"/>
            <w:sz w:val="18"/>
            <w:u w:val="single" w:color="800080"/>
            <w:lang w:val="nn-NO" w:bidi="nn-NO"/>
          </w:rPr>
          <w:t>n</w:t>
        </w:r>
        <w:r w:rsidRPr="007B30A7">
          <w:rPr>
            <w:rFonts w:ascii="Verdana" w:hAnsi="Verdana"/>
            <w:color w:val="800080"/>
            <w:spacing w:val="1"/>
            <w:sz w:val="18"/>
            <w:u w:val="single" w:color="800080"/>
            <w:lang w:val="nn-NO" w:bidi="nn-NO"/>
          </w:rPr>
          <w:t>g</w:t>
        </w:r>
        <w:r w:rsidRPr="007B30A7">
          <w:rPr>
            <w:rFonts w:ascii="Verdana" w:hAnsi="Verdana"/>
            <w:color w:val="800080"/>
            <w:sz w:val="18"/>
            <w:u w:val="single" w:color="800080"/>
            <w:lang w:val="nn-NO" w:bidi="nn-NO"/>
          </w:rPr>
          <w:t>sav</w:t>
        </w:r>
        <w:r w:rsidRPr="007B30A7">
          <w:rPr>
            <w:rFonts w:ascii="Verdana" w:hAnsi="Verdana"/>
            <w:color w:val="800080"/>
            <w:spacing w:val="1"/>
            <w:sz w:val="18"/>
            <w:u w:val="single" w:color="800080"/>
            <w:lang w:val="nn-NO" w:bidi="nn-NO"/>
          </w:rPr>
          <w:t>t</w:t>
        </w:r>
        <w:r w:rsidRPr="007B30A7">
          <w:rPr>
            <w:rFonts w:ascii="Verdana" w:hAnsi="Verdana"/>
            <w:color w:val="800080"/>
            <w:sz w:val="18"/>
            <w:u w:val="single" w:color="800080"/>
            <w:lang w:val="nn-NO" w:bidi="nn-NO"/>
          </w:rPr>
          <w:t>al</w:t>
        </w:r>
        <w:r w:rsidRPr="007B30A7">
          <w:rPr>
            <w:rFonts w:ascii="Verdana" w:hAnsi="Verdana"/>
            <w:color w:val="800080"/>
            <w:spacing w:val="1"/>
            <w:sz w:val="18"/>
            <w:u w:val="single" w:color="800080"/>
            <w:lang w:val="nn-NO" w:bidi="nn-NO"/>
          </w:rPr>
          <w:t>en</w:t>
        </w:r>
      </w:hyperlink>
      <w:r w:rsidRPr="007B30A7">
        <w:rPr>
          <w:rFonts w:ascii="Verdana" w:hAnsi="Verdana"/>
          <w:sz w:val="18"/>
          <w:lang w:val="nn-NO" w:bidi="nn-NO"/>
        </w:rPr>
        <w:t>” til avtalen. Dette fordi det i tillegg til dei konkrete føresegnene over er nødvendig å regulere krava til det funksjonelle innhaldet i den elektroniske samhandlinga; medrekna, men ikkje avgrensa til:</w:t>
      </w:r>
    </w:p>
    <w:p w14:paraId="4F58793D" w14:textId="77777777" w:rsidR="003D08BA" w:rsidRPr="007B30A7" w:rsidRDefault="00FC044F">
      <w:pPr>
        <w:tabs>
          <w:tab w:val="left" w:pos="820"/>
        </w:tabs>
        <w:spacing w:before="69" w:after="0" w:line="218" w:lineRule="exact"/>
        <w:ind w:left="832" w:right="132" w:hanging="355"/>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z w:val="18"/>
          <w:lang w:val="nn-NO" w:bidi="nn-NO"/>
        </w:rPr>
        <w:t>Kvalitet og innhald i EHF vare- eller tenestekatalogane, og tidsbruk i prosessen hos kjøpar og leverandør.</w:t>
      </w:r>
    </w:p>
    <w:p w14:paraId="102FFE8B" w14:textId="77777777" w:rsidR="003D08BA" w:rsidRPr="007B30A7" w:rsidRDefault="003D08BA">
      <w:pPr>
        <w:spacing w:before="1" w:after="0" w:line="120" w:lineRule="exact"/>
        <w:rPr>
          <w:rFonts w:ascii="Verdana" w:hAnsi="Verdana"/>
          <w:sz w:val="12"/>
          <w:szCs w:val="12"/>
          <w:lang w:val="nn-NO"/>
        </w:rPr>
      </w:pPr>
    </w:p>
    <w:p w14:paraId="1C44C4C2" w14:textId="77777777" w:rsidR="003D08BA" w:rsidRPr="007B30A7" w:rsidRDefault="00FC044F">
      <w:pPr>
        <w:tabs>
          <w:tab w:val="left" w:pos="820"/>
        </w:tabs>
        <w:spacing w:after="0" w:line="220" w:lineRule="exact"/>
        <w:ind w:left="832" w:right="111" w:hanging="355"/>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Kva slags forretningsprosessar (og tidsbruk knytt til desse) som skal støttast elektronisk mellom kjøpar og leverandør.</w:t>
      </w:r>
    </w:p>
    <w:p w14:paraId="153D0B0A" w14:textId="77777777" w:rsidR="003D08BA" w:rsidRPr="007B30A7" w:rsidRDefault="003D08BA">
      <w:pPr>
        <w:spacing w:before="3" w:after="0" w:line="110" w:lineRule="exact"/>
        <w:rPr>
          <w:rFonts w:ascii="Verdana" w:hAnsi="Verdana"/>
          <w:sz w:val="11"/>
          <w:szCs w:val="11"/>
          <w:lang w:val="nn-NO"/>
        </w:rPr>
      </w:pPr>
    </w:p>
    <w:p w14:paraId="61DD39D3" w14:textId="77777777" w:rsidR="003D08BA" w:rsidRPr="007B30A7" w:rsidRDefault="00FC044F">
      <w:pPr>
        <w:tabs>
          <w:tab w:val="left" w:pos="820"/>
        </w:tabs>
        <w:spacing w:after="0" w:line="240" w:lineRule="auto"/>
        <w:ind w:left="476" w:right="-20"/>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z w:val="18"/>
          <w:lang w:val="nn-NO" w:bidi="nn-NO"/>
        </w:rPr>
        <w:t>Krav til korleis leverandøren sine endringar til bestillingar skal handterast.</w:t>
      </w:r>
    </w:p>
    <w:p w14:paraId="7F004085" w14:textId="77777777" w:rsidR="003D08BA" w:rsidRPr="007B30A7" w:rsidRDefault="003D08BA">
      <w:pPr>
        <w:spacing w:after="0" w:line="200" w:lineRule="exact"/>
        <w:rPr>
          <w:rFonts w:ascii="Verdana" w:hAnsi="Verdana"/>
          <w:sz w:val="20"/>
          <w:szCs w:val="20"/>
          <w:lang w:val="nn-NO"/>
        </w:rPr>
      </w:pPr>
    </w:p>
    <w:p w14:paraId="47B82B99" w14:textId="77777777" w:rsidR="003D08BA" w:rsidRPr="007B30A7" w:rsidRDefault="003D08BA">
      <w:pPr>
        <w:spacing w:before="12" w:after="0" w:line="240" w:lineRule="exact"/>
        <w:rPr>
          <w:rFonts w:ascii="Verdana" w:hAnsi="Verdana"/>
          <w:sz w:val="24"/>
          <w:szCs w:val="24"/>
          <w:lang w:val="nn-NO"/>
        </w:rPr>
      </w:pPr>
    </w:p>
    <w:p w14:paraId="7F6D5B07" w14:textId="77777777" w:rsidR="003D08BA" w:rsidRPr="007B30A7" w:rsidRDefault="00FC044F">
      <w:pPr>
        <w:spacing w:after="0" w:line="329" w:lineRule="auto"/>
        <w:ind w:left="119" w:right="130"/>
        <w:rPr>
          <w:rFonts w:ascii="Verdana" w:eastAsia="Verdana" w:hAnsi="Verdana" w:cs="Verdana"/>
          <w:sz w:val="18"/>
          <w:szCs w:val="18"/>
          <w:lang w:val="nn-NO"/>
        </w:rPr>
      </w:pPr>
      <w:r w:rsidRPr="007B30A7">
        <w:rPr>
          <w:rFonts w:ascii="Verdana" w:hAnsi="Verdana"/>
          <w:sz w:val="18"/>
          <w:lang w:val="nn-NO" w:bidi="nn-NO"/>
        </w:rPr>
        <w:t>Når han blir brukt, vil samhandlingsavtalen med oppdragsgivar sine krav til kvalitet utgjere viktige kontraktsvilkår. Etter FOA § 17-1(2)g skal konkurransegrunnlaget opplyse om ”hvilke alminnelige eller spesielle kontraktsbetingelser som gjelder for oppdraget.” Ei førehandsutfylt utgåve av samhandlingsavtalen må derfor leggjast ved konkurransegrunnlaget. Rettleiing i bruk av samhandlingsavtalen er tilgjengeleg frå:</w:t>
      </w:r>
    </w:p>
    <w:p w14:paraId="214A2291" w14:textId="77777777" w:rsidR="003D08BA" w:rsidRPr="007B30A7" w:rsidRDefault="003D08BA">
      <w:pPr>
        <w:spacing w:after="0" w:line="120" w:lineRule="exact"/>
        <w:rPr>
          <w:rFonts w:ascii="Verdana" w:hAnsi="Verdana"/>
          <w:sz w:val="12"/>
          <w:szCs w:val="12"/>
          <w:lang w:val="nn-NO"/>
        </w:rPr>
      </w:pPr>
    </w:p>
    <w:p w14:paraId="341CD471" w14:textId="40991D31" w:rsidR="003D08BA" w:rsidRPr="007B30A7" w:rsidRDefault="00FA1BC8">
      <w:pPr>
        <w:spacing w:after="0" w:line="212" w:lineRule="exact"/>
        <w:ind w:left="119" w:right="-20"/>
        <w:rPr>
          <w:rFonts w:ascii="Verdana" w:eastAsia="Verdana" w:hAnsi="Verdana" w:cs="Verdana"/>
          <w:sz w:val="18"/>
          <w:szCs w:val="18"/>
          <w:lang w:val="nn-NO"/>
        </w:rPr>
      </w:pPr>
      <w:hyperlink r:id="rId20" w:history="1">
        <w:r w:rsidR="00370858" w:rsidRPr="00A47F8D">
          <w:rPr>
            <w:rStyle w:val="Hyperkobling"/>
            <w:rFonts w:ascii="Verdana" w:eastAsia="Verdana" w:hAnsi="Verdana" w:cs="Verdana"/>
            <w:sz w:val="18"/>
            <w:szCs w:val="18"/>
            <w:lang w:val="nn-NO"/>
          </w:rPr>
          <w:t>https://anskaffelser.no/maler/samhandlingsavtalen-collaboration-agreement</w:t>
        </w:r>
      </w:hyperlink>
      <w:r w:rsidR="00370858">
        <w:rPr>
          <w:rFonts w:ascii="Verdana" w:eastAsia="Verdana" w:hAnsi="Verdana" w:cs="Verdana"/>
          <w:sz w:val="18"/>
          <w:szCs w:val="18"/>
          <w:lang w:val="nn-NO"/>
        </w:rPr>
        <w:t xml:space="preserve"> </w:t>
      </w:r>
    </w:p>
    <w:p w14:paraId="510EBCA1" w14:textId="77777777" w:rsidR="003D08BA" w:rsidRPr="007B30A7" w:rsidRDefault="003D08BA">
      <w:pPr>
        <w:spacing w:after="0" w:line="180" w:lineRule="exact"/>
        <w:rPr>
          <w:rFonts w:ascii="Verdana" w:hAnsi="Verdana"/>
          <w:sz w:val="18"/>
          <w:szCs w:val="18"/>
          <w:lang w:val="nn-NO"/>
        </w:rPr>
      </w:pPr>
    </w:p>
    <w:p w14:paraId="3D675490" w14:textId="77777777" w:rsidR="003D08BA" w:rsidRPr="007B30A7" w:rsidRDefault="00FC044F">
      <w:pPr>
        <w:spacing w:before="28" w:after="0" w:line="329" w:lineRule="auto"/>
        <w:ind w:left="119" w:right="133"/>
        <w:rPr>
          <w:rFonts w:ascii="Verdana" w:eastAsia="Verdana" w:hAnsi="Verdana" w:cs="Verdana"/>
          <w:sz w:val="18"/>
          <w:szCs w:val="18"/>
          <w:lang w:val="nn-NO"/>
        </w:rPr>
      </w:pPr>
      <w:r w:rsidRPr="007B30A7">
        <w:rPr>
          <w:rFonts w:ascii="Verdana" w:hAnsi="Verdana"/>
          <w:sz w:val="18"/>
          <w:lang w:val="nn-NO" w:bidi="nn-NO"/>
        </w:rPr>
        <w:t>Den enkelte oppdragsgivaren må vurdere kva krav som skal vere med i avtalen og gjere ein risikoanalyse for moglege avvik frå krava (brot på kontraktsvilkåra). Deretter må det regulerast eigna sanksjonar (misleghaldsvilkår) for dette. Samhandlingsavtalen regulerer ikkje sanksjonsregimet, men viser til formuleringane i kontrakten. Her er eksempel på spørsmål ein oppdragsgivar må ta stilling til:</w:t>
      </w:r>
    </w:p>
    <w:p w14:paraId="4023FD9E" w14:textId="77777777" w:rsidR="003D08BA" w:rsidRPr="007B30A7" w:rsidRDefault="003D08BA">
      <w:pPr>
        <w:spacing w:before="9" w:after="0" w:line="240" w:lineRule="exact"/>
        <w:rPr>
          <w:rFonts w:ascii="Verdana" w:hAnsi="Verdana"/>
          <w:sz w:val="24"/>
          <w:szCs w:val="24"/>
          <w:lang w:val="nn-NO"/>
        </w:rPr>
      </w:pPr>
    </w:p>
    <w:p w14:paraId="3FC5600E" w14:textId="0EF4177D" w:rsidR="003D08BA" w:rsidRPr="007B30A7" w:rsidRDefault="00FC044F">
      <w:pPr>
        <w:tabs>
          <w:tab w:val="left" w:pos="820"/>
        </w:tabs>
        <w:spacing w:after="0" w:line="218" w:lineRule="exact"/>
        <w:ind w:left="832" w:right="314" w:hanging="355"/>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 xml:space="preserve">Kva er konsekvensane av ikkje å kunne sende og ta mot EHF-dokument gjennom </w:t>
      </w:r>
      <w:r w:rsidR="00E452A5">
        <w:rPr>
          <w:rFonts w:ascii="Verdana" w:hAnsi="Verdana"/>
          <w:spacing w:val="-1"/>
          <w:sz w:val="18"/>
          <w:lang w:val="nn-NO" w:bidi="nn-NO"/>
        </w:rPr>
        <w:t>Peppol Network</w:t>
      </w:r>
      <w:r w:rsidRPr="007B30A7">
        <w:rPr>
          <w:rFonts w:ascii="Verdana" w:hAnsi="Verdana"/>
          <w:spacing w:val="-1"/>
          <w:sz w:val="18"/>
          <w:lang w:val="nn-NO" w:bidi="nn-NO"/>
        </w:rPr>
        <w:t>?</w:t>
      </w:r>
    </w:p>
    <w:p w14:paraId="1202C1C5" w14:textId="77777777" w:rsidR="003D08BA" w:rsidRPr="007B30A7" w:rsidRDefault="003D08BA">
      <w:pPr>
        <w:spacing w:after="0" w:line="120" w:lineRule="exact"/>
        <w:rPr>
          <w:rFonts w:ascii="Verdana" w:hAnsi="Verdana"/>
          <w:sz w:val="12"/>
          <w:szCs w:val="12"/>
          <w:lang w:val="nn-NO"/>
        </w:rPr>
      </w:pPr>
    </w:p>
    <w:p w14:paraId="0ED05D63" w14:textId="0DABE6DD" w:rsidR="003D08BA" w:rsidRPr="007B30A7" w:rsidRDefault="00FC044F">
      <w:pPr>
        <w:tabs>
          <w:tab w:val="left" w:pos="820"/>
        </w:tabs>
        <w:spacing w:after="0" w:line="218" w:lineRule="exact"/>
        <w:ind w:left="832" w:right="328" w:hanging="355"/>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 xml:space="preserve">Kva er konsekvensen dersom leverandøren ikkje er i stand til å kunne sende og ta mot EHF-dokument gjennom </w:t>
      </w:r>
      <w:r w:rsidR="00006997">
        <w:rPr>
          <w:rFonts w:ascii="Verdana" w:hAnsi="Verdana"/>
          <w:spacing w:val="-1"/>
          <w:sz w:val="18"/>
          <w:lang w:val="nn-NO" w:bidi="nn-NO"/>
        </w:rPr>
        <w:t>Peppol Network</w:t>
      </w:r>
      <w:r w:rsidR="00006997" w:rsidRPr="007B30A7">
        <w:rPr>
          <w:rFonts w:ascii="Verdana" w:hAnsi="Verdana"/>
          <w:spacing w:val="-1"/>
          <w:sz w:val="18"/>
          <w:lang w:val="nn-NO" w:bidi="nn-NO"/>
        </w:rPr>
        <w:t xml:space="preserve"> </w:t>
      </w:r>
      <w:r w:rsidRPr="007B30A7">
        <w:rPr>
          <w:rFonts w:ascii="Verdana" w:hAnsi="Verdana"/>
          <w:spacing w:val="-1"/>
          <w:sz w:val="18"/>
          <w:lang w:val="nn-NO" w:bidi="nn-NO"/>
        </w:rPr>
        <w:t>innan avtalt dato?</w:t>
      </w:r>
    </w:p>
    <w:p w14:paraId="6A9B68FE" w14:textId="77777777" w:rsidR="003D08BA" w:rsidRPr="007B30A7" w:rsidRDefault="003D08BA">
      <w:pPr>
        <w:spacing w:before="3" w:after="0" w:line="120" w:lineRule="exact"/>
        <w:rPr>
          <w:rFonts w:ascii="Verdana" w:hAnsi="Verdana"/>
          <w:sz w:val="12"/>
          <w:szCs w:val="12"/>
          <w:lang w:val="nn-NO"/>
        </w:rPr>
      </w:pPr>
    </w:p>
    <w:p w14:paraId="6717C3CB" w14:textId="77777777" w:rsidR="003D08BA" w:rsidRPr="007B30A7" w:rsidRDefault="00FC044F">
      <w:pPr>
        <w:tabs>
          <w:tab w:val="left" w:pos="820"/>
        </w:tabs>
        <w:spacing w:after="0" w:line="218" w:lineRule="exact"/>
        <w:ind w:left="832" w:right="695" w:hanging="355"/>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Kva er konsekvensen dersom den EHF-baserte vare- og tenestekatalogen til leverandøren ikkje oppfyller kvalitetskrava i Samhandlingsavtalen?</w:t>
      </w:r>
    </w:p>
    <w:p w14:paraId="15BF35B0" w14:textId="77777777" w:rsidR="003D08BA" w:rsidRPr="007B30A7" w:rsidRDefault="003D08BA">
      <w:pPr>
        <w:spacing w:after="0" w:line="120" w:lineRule="exact"/>
        <w:rPr>
          <w:rFonts w:ascii="Verdana" w:hAnsi="Verdana"/>
          <w:sz w:val="12"/>
          <w:szCs w:val="12"/>
          <w:lang w:val="nn-NO"/>
        </w:rPr>
      </w:pPr>
    </w:p>
    <w:p w14:paraId="637B6CD7" w14:textId="77777777" w:rsidR="003D08BA" w:rsidRPr="007B30A7" w:rsidRDefault="00FC044F">
      <w:pPr>
        <w:tabs>
          <w:tab w:val="left" w:pos="820"/>
        </w:tabs>
        <w:spacing w:after="0" w:line="218" w:lineRule="exact"/>
        <w:ind w:left="832" w:right="581" w:hanging="355"/>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Kva er konsekvensen dersom leverandøren ikkje held varslingsplikta si skildra i Samhandlingsavtalen om endringar i sine tenester og tekniske e-handelsløysingar som påverkar moglegheita parten har til å gjennomføre elektronisk samhandling?</w:t>
      </w:r>
    </w:p>
    <w:p w14:paraId="110B4E06" w14:textId="77777777" w:rsidR="003D08BA" w:rsidRPr="007B30A7" w:rsidRDefault="003D08BA">
      <w:pPr>
        <w:spacing w:before="4" w:after="0" w:line="110" w:lineRule="exact"/>
        <w:rPr>
          <w:rFonts w:ascii="Verdana" w:hAnsi="Verdana"/>
          <w:sz w:val="11"/>
          <w:szCs w:val="11"/>
          <w:lang w:val="nn-NO"/>
        </w:rPr>
      </w:pPr>
    </w:p>
    <w:p w14:paraId="79BCEE74" w14:textId="77777777" w:rsidR="003D08BA" w:rsidRPr="007B30A7" w:rsidRDefault="00FC044F">
      <w:pPr>
        <w:tabs>
          <w:tab w:val="left" w:pos="820"/>
        </w:tabs>
        <w:spacing w:after="0" w:line="240" w:lineRule="auto"/>
        <w:ind w:left="832" w:right="56" w:hanging="355"/>
        <w:rPr>
          <w:rFonts w:ascii="Verdana" w:eastAsia="Verdana" w:hAnsi="Verdana" w:cs="Verdana"/>
          <w:sz w:val="18"/>
          <w:szCs w:val="18"/>
          <w:lang w:val="nn-NO"/>
        </w:rPr>
      </w:pPr>
      <w:r w:rsidRPr="007B30A7">
        <w:rPr>
          <w:rFonts w:ascii="Verdana" w:hAnsi="Verdana"/>
          <w:w w:val="131"/>
          <w:sz w:val="18"/>
          <w:lang w:val="nn-NO" w:bidi="nn-NO"/>
        </w:rPr>
        <w:t>•</w:t>
      </w:r>
      <w:r w:rsidRPr="007B30A7">
        <w:rPr>
          <w:rFonts w:ascii="Verdana" w:hAnsi="Verdana"/>
          <w:w w:val="131"/>
          <w:sz w:val="18"/>
          <w:lang w:val="nn-NO" w:bidi="nn-NO"/>
        </w:rPr>
        <w:tab/>
      </w:r>
      <w:r w:rsidRPr="007B30A7">
        <w:rPr>
          <w:rFonts w:ascii="Verdana" w:hAnsi="Verdana"/>
          <w:spacing w:val="-1"/>
          <w:sz w:val="18"/>
          <w:lang w:val="nn-NO" w:bidi="nn-NO"/>
        </w:rPr>
        <w:t>Kva er konsekvensen dersom leverandøren ikkje held varslingsplikta si skildra i Samhandlingsavtalen om endringar i sine tenester og tekniske e-handelsløysingar som påverkar moglegheita parten har til å gjennomføre elektronisk samhandling?</w:t>
      </w:r>
    </w:p>
    <w:p w14:paraId="6014D3C5" w14:textId="77777777" w:rsidR="003D08BA" w:rsidRPr="007B30A7" w:rsidRDefault="003D08BA">
      <w:pPr>
        <w:spacing w:after="0"/>
        <w:rPr>
          <w:rFonts w:ascii="Verdana" w:hAnsi="Verdana"/>
          <w:lang w:val="nn-NO"/>
        </w:rPr>
        <w:sectPr w:rsidR="003D08BA" w:rsidRPr="007B30A7">
          <w:headerReference w:type="default" r:id="rId21"/>
          <w:pgSz w:w="11920" w:h="16840"/>
          <w:pgMar w:top="820" w:right="1100" w:bottom="280" w:left="1300" w:header="637" w:footer="0" w:gutter="0"/>
          <w:pgNumType w:start="2"/>
          <w:cols w:space="720"/>
        </w:sectPr>
      </w:pPr>
    </w:p>
    <w:p w14:paraId="1A0D21AF" w14:textId="77777777" w:rsidR="003D08BA" w:rsidRPr="007B30A7" w:rsidRDefault="003D08BA">
      <w:pPr>
        <w:spacing w:after="0" w:line="200" w:lineRule="exact"/>
        <w:rPr>
          <w:rFonts w:ascii="Verdana" w:hAnsi="Verdana"/>
          <w:sz w:val="20"/>
          <w:szCs w:val="20"/>
          <w:lang w:val="nn-NO"/>
        </w:rPr>
      </w:pPr>
    </w:p>
    <w:p w14:paraId="04D1E662" w14:textId="77777777" w:rsidR="003D08BA" w:rsidRPr="007B30A7" w:rsidRDefault="003D08BA">
      <w:pPr>
        <w:spacing w:after="0" w:line="200" w:lineRule="exact"/>
        <w:rPr>
          <w:rFonts w:ascii="Verdana" w:hAnsi="Verdana"/>
          <w:sz w:val="20"/>
          <w:szCs w:val="20"/>
          <w:lang w:val="nn-NO"/>
        </w:rPr>
      </w:pPr>
    </w:p>
    <w:p w14:paraId="037FECBC" w14:textId="77777777" w:rsidR="003D08BA" w:rsidRPr="007B30A7" w:rsidRDefault="003D08BA">
      <w:pPr>
        <w:spacing w:before="2" w:after="0" w:line="200" w:lineRule="exact"/>
        <w:rPr>
          <w:rFonts w:ascii="Verdana" w:hAnsi="Verdana"/>
          <w:sz w:val="20"/>
          <w:szCs w:val="20"/>
          <w:lang w:val="nn-NO"/>
        </w:rPr>
      </w:pPr>
    </w:p>
    <w:p w14:paraId="5DA9A570" w14:textId="77777777" w:rsidR="003D08BA" w:rsidRPr="007B30A7" w:rsidRDefault="00FC044F">
      <w:pPr>
        <w:spacing w:before="28" w:after="0" w:line="240" w:lineRule="auto"/>
        <w:ind w:left="119" w:right="-20"/>
        <w:rPr>
          <w:rFonts w:ascii="Verdana" w:eastAsia="Verdana" w:hAnsi="Verdana" w:cs="Verdana"/>
          <w:sz w:val="18"/>
          <w:szCs w:val="18"/>
          <w:lang w:val="nn-NO"/>
        </w:rPr>
      </w:pPr>
      <w:r w:rsidRPr="007B30A7">
        <w:rPr>
          <w:rFonts w:ascii="Verdana" w:hAnsi="Verdana"/>
          <w:b/>
          <w:sz w:val="18"/>
          <w:lang w:val="nn-NO" w:bidi="nn-NO"/>
        </w:rPr>
        <w:t>3 Forslag til formuleringar i konkurransegrunnlag og kvalifikasjonsgrunnlag</w:t>
      </w:r>
    </w:p>
    <w:p w14:paraId="503C9BEB" w14:textId="77777777" w:rsidR="003D08BA" w:rsidRPr="007B30A7" w:rsidRDefault="003D08BA">
      <w:pPr>
        <w:spacing w:before="8" w:after="0" w:line="190" w:lineRule="exact"/>
        <w:rPr>
          <w:rFonts w:ascii="Verdana" w:hAnsi="Verdana"/>
          <w:sz w:val="19"/>
          <w:szCs w:val="19"/>
          <w:lang w:val="nn-NO"/>
        </w:rPr>
      </w:pPr>
    </w:p>
    <w:p w14:paraId="4036653B" w14:textId="77777777" w:rsidR="003D08BA" w:rsidRPr="007B30A7" w:rsidRDefault="003D08BA">
      <w:pPr>
        <w:spacing w:after="0" w:line="200" w:lineRule="exact"/>
        <w:rPr>
          <w:rFonts w:ascii="Verdana" w:hAnsi="Verdana"/>
          <w:sz w:val="20"/>
          <w:szCs w:val="20"/>
          <w:lang w:val="nn-NO"/>
        </w:rPr>
      </w:pPr>
    </w:p>
    <w:p w14:paraId="01D660A1"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b/>
          <w:spacing w:val="-1"/>
          <w:sz w:val="18"/>
          <w:lang w:val="nn-NO" w:bidi="nn-NO"/>
        </w:rPr>
        <w:t>3.1 Informasjon og krav som bør takast inn i kvalifikasjonsgrunnlaget</w:t>
      </w:r>
    </w:p>
    <w:p w14:paraId="1845ABF3" w14:textId="77777777" w:rsidR="003D08BA" w:rsidRPr="007B30A7" w:rsidRDefault="003D08BA">
      <w:pPr>
        <w:spacing w:before="1" w:after="0" w:line="180" w:lineRule="exact"/>
        <w:rPr>
          <w:rFonts w:ascii="Verdana" w:hAnsi="Verdana"/>
          <w:sz w:val="18"/>
          <w:szCs w:val="18"/>
          <w:lang w:val="nn-NO"/>
        </w:rPr>
      </w:pPr>
    </w:p>
    <w:p w14:paraId="43E24A3E" w14:textId="77777777" w:rsidR="003D08BA" w:rsidRPr="007B30A7" w:rsidRDefault="003D08BA">
      <w:pPr>
        <w:spacing w:after="0" w:line="200" w:lineRule="exact"/>
        <w:rPr>
          <w:rFonts w:ascii="Verdana" w:hAnsi="Verdana"/>
          <w:sz w:val="20"/>
          <w:szCs w:val="20"/>
          <w:lang w:val="nn-NO"/>
        </w:rPr>
      </w:pPr>
    </w:p>
    <w:p w14:paraId="5B470982"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sz w:val="18"/>
          <w:lang w:val="nn-NO" w:bidi="nn-NO"/>
        </w:rPr>
        <w:t>Leverandørane bør sleppe å bruke ressursar på utarbeiding av søknad/tilbod dersom dei ikkje kan</w:t>
      </w:r>
    </w:p>
    <w:p w14:paraId="4F44AA06" w14:textId="77777777" w:rsidR="003D08BA" w:rsidRPr="007B30A7" w:rsidRDefault="00FC044F">
      <w:pPr>
        <w:spacing w:before="81" w:after="0" w:line="329" w:lineRule="auto"/>
        <w:ind w:left="119" w:right="116"/>
        <w:rPr>
          <w:rFonts w:ascii="Verdana" w:eastAsia="Verdana" w:hAnsi="Verdana" w:cs="Verdana"/>
          <w:sz w:val="18"/>
          <w:szCs w:val="18"/>
          <w:lang w:val="nn-NO"/>
        </w:rPr>
      </w:pPr>
      <w:r w:rsidRPr="007B30A7">
        <w:rPr>
          <w:rFonts w:ascii="Verdana" w:hAnsi="Verdana"/>
          <w:sz w:val="18"/>
          <w:lang w:val="nn-NO" w:bidi="nn-NO"/>
        </w:rPr>
        <w:t>(eller ikkje ønskjer) å tilby elektronisk handel når oppdragsgivar krev det. Derfor bør informasjonen ovanfor takast inn alt i kvalifikasjonsgrunnlaget. Ei anna grunngiving for at informasjonen bør takast inn i kvalifikasjonsgrunnlaget, er at oppdragsgivar unngår å kvalifisere leverandørar som ikkje har til formål å gi tilbod når dei får vite at dei må inngå ein avtale om elektronisk samhandling.</w:t>
      </w:r>
    </w:p>
    <w:p w14:paraId="183B944E" w14:textId="77777777" w:rsidR="003D08BA" w:rsidRPr="007B30A7" w:rsidRDefault="003D08BA">
      <w:pPr>
        <w:spacing w:after="0" w:line="100" w:lineRule="exact"/>
        <w:rPr>
          <w:rFonts w:ascii="Verdana" w:hAnsi="Verdana"/>
          <w:sz w:val="10"/>
          <w:szCs w:val="10"/>
          <w:lang w:val="nn-NO"/>
        </w:rPr>
      </w:pPr>
    </w:p>
    <w:p w14:paraId="40B52BEF" w14:textId="77777777" w:rsidR="003D08BA" w:rsidRPr="007B30A7" w:rsidRDefault="003D08BA">
      <w:pPr>
        <w:spacing w:after="0" w:line="200" w:lineRule="exact"/>
        <w:rPr>
          <w:rFonts w:ascii="Verdana" w:hAnsi="Verdana"/>
          <w:sz w:val="20"/>
          <w:szCs w:val="20"/>
          <w:lang w:val="nn-NO"/>
        </w:rPr>
      </w:pPr>
    </w:p>
    <w:p w14:paraId="01634120" w14:textId="317050DA" w:rsidR="003D08BA" w:rsidRPr="007B30A7" w:rsidRDefault="00FC044F">
      <w:pPr>
        <w:spacing w:after="0" w:line="329" w:lineRule="auto"/>
        <w:ind w:left="119" w:right="67"/>
        <w:rPr>
          <w:rFonts w:ascii="Verdana" w:eastAsia="Verdana" w:hAnsi="Verdana" w:cs="Verdana"/>
          <w:sz w:val="18"/>
          <w:szCs w:val="18"/>
          <w:lang w:val="nn-NO"/>
        </w:rPr>
      </w:pPr>
      <w:r w:rsidRPr="007B30A7">
        <w:rPr>
          <w:rFonts w:ascii="Verdana" w:hAnsi="Verdana"/>
          <w:spacing w:val="-1"/>
          <w:sz w:val="18"/>
          <w:lang w:val="nn-NO" w:bidi="nn-NO"/>
        </w:rPr>
        <w:t xml:space="preserve">Erfaring med å sende og ta mot EHF-dokument gjennom </w:t>
      </w:r>
      <w:r w:rsidR="009D5F7F">
        <w:rPr>
          <w:rFonts w:ascii="Verdana" w:hAnsi="Verdana"/>
          <w:spacing w:val="-1"/>
          <w:sz w:val="18"/>
          <w:lang w:val="nn-NO" w:bidi="nn-NO"/>
        </w:rPr>
        <w:t>Peppol Network</w:t>
      </w:r>
      <w:r w:rsidR="009D5F7F" w:rsidRPr="007B30A7">
        <w:rPr>
          <w:rFonts w:ascii="Verdana" w:hAnsi="Verdana"/>
          <w:spacing w:val="-1"/>
          <w:sz w:val="18"/>
          <w:lang w:val="nn-NO" w:bidi="nn-NO"/>
        </w:rPr>
        <w:t xml:space="preserve"> </w:t>
      </w:r>
      <w:r w:rsidRPr="007B30A7">
        <w:rPr>
          <w:rFonts w:ascii="Verdana" w:hAnsi="Verdana"/>
          <w:spacing w:val="-1"/>
          <w:sz w:val="18"/>
          <w:lang w:val="nn-NO" w:bidi="nn-NO"/>
        </w:rPr>
        <w:t>kan IKKJE nyttast som kvalifikasjonskrav, då det vil forhindre leverandørar som førebels ikkje har komme i gang med elektronisk handel frå å kunne levere tilbod.</w:t>
      </w:r>
    </w:p>
    <w:p w14:paraId="57C61F2C" w14:textId="77777777" w:rsidR="003D08BA" w:rsidRPr="007B30A7" w:rsidRDefault="003D08BA">
      <w:pPr>
        <w:spacing w:before="1" w:after="0" w:line="100" w:lineRule="exact"/>
        <w:rPr>
          <w:rFonts w:ascii="Verdana" w:hAnsi="Verdana"/>
          <w:sz w:val="10"/>
          <w:szCs w:val="10"/>
          <w:lang w:val="nn-NO"/>
        </w:rPr>
      </w:pPr>
    </w:p>
    <w:p w14:paraId="66A6BDD0" w14:textId="77777777" w:rsidR="003D08BA" w:rsidRPr="007B30A7" w:rsidRDefault="003D08BA">
      <w:pPr>
        <w:spacing w:after="0" w:line="200" w:lineRule="exact"/>
        <w:rPr>
          <w:rFonts w:ascii="Verdana" w:hAnsi="Verdana"/>
          <w:sz w:val="20"/>
          <w:szCs w:val="20"/>
          <w:lang w:val="nn-NO"/>
        </w:rPr>
      </w:pPr>
    </w:p>
    <w:p w14:paraId="25CCD045" w14:textId="77777777" w:rsidR="003D08BA" w:rsidRPr="007B30A7" w:rsidRDefault="00FC044F">
      <w:pPr>
        <w:spacing w:after="0" w:line="329" w:lineRule="auto"/>
        <w:ind w:left="119" w:right="825"/>
        <w:rPr>
          <w:rFonts w:ascii="Verdana" w:eastAsia="Verdana" w:hAnsi="Verdana" w:cs="Verdana"/>
          <w:sz w:val="18"/>
          <w:szCs w:val="18"/>
          <w:lang w:val="nn-NO"/>
        </w:rPr>
      </w:pPr>
      <w:r w:rsidRPr="007B30A7">
        <w:rPr>
          <w:rFonts w:ascii="Verdana" w:hAnsi="Verdana"/>
          <w:b/>
          <w:spacing w:val="-1"/>
          <w:sz w:val="18"/>
          <w:lang w:val="nn-NO" w:bidi="nn-NO"/>
        </w:rPr>
        <w:t>3.2 Eksempel på tekst som kan nyttast for å skildre elektronisk samhandling med leverandøren</w:t>
      </w:r>
    </w:p>
    <w:p w14:paraId="3D5EBCA3" w14:textId="77777777" w:rsidR="003D08BA" w:rsidRPr="007B30A7" w:rsidRDefault="003D08BA">
      <w:pPr>
        <w:spacing w:after="0" w:line="100" w:lineRule="exact"/>
        <w:rPr>
          <w:rFonts w:ascii="Verdana" w:hAnsi="Verdana"/>
          <w:sz w:val="10"/>
          <w:szCs w:val="10"/>
          <w:lang w:val="nn-NO"/>
        </w:rPr>
      </w:pPr>
    </w:p>
    <w:p w14:paraId="76777D52" w14:textId="77777777" w:rsidR="003D08BA" w:rsidRPr="007B30A7" w:rsidRDefault="003D08BA">
      <w:pPr>
        <w:spacing w:after="0" w:line="200" w:lineRule="exact"/>
        <w:rPr>
          <w:rFonts w:ascii="Verdana" w:hAnsi="Verdana"/>
          <w:sz w:val="20"/>
          <w:szCs w:val="20"/>
          <w:lang w:val="nn-NO"/>
        </w:rPr>
      </w:pPr>
    </w:p>
    <w:p w14:paraId="610FB743" w14:textId="0839DB46" w:rsidR="003D08BA" w:rsidRPr="007B30A7" w:rsidRDefault="00FC044F">
      <w:pPr>
        <w:spacing w:after="0" w:line="329" w:lineRule="auto"/>
        <w:ind w:left="839" w:right="527"/>
        <w:rPr>
          <w:rFonts w:ascii="Verdana" w:eastAsia="Verdana" w:hAnsi="Verdana" w:cs="Verdana"/>
          <w:sz w:val="18"/>
          <w:szCs w:val="18"/>
          <w:lang w:val="nn-NO"/>
        </w:rPr>
      </w:pPr>
      <w:r w:rsidRPr="007B30A7">
        <w:rPr>
          <w:rFonts w:ascii="Verdana" w:hAnsi="Verdana"/>
          <w:i/>
          <w:spacing w:val="-1"/>
          <w:sz w:val="18"/>
          <w:lang w:val="nn-NO" w:bidi="nn-NO"/>
        </w:rPr>
        <w:t xml:space="preserve">”Oppdragsgivar har avgjort / er i gang [stryk det som ikkje passar] med å samhandle elektronisk med alle leverandørane sine. Oppdragsgivar nyttar Elektronisk handelsformat (EHF) </w:t>
      </w:r>
      <w:r w:rsidRPr="009D5F7F">
        <w:rPr>
          <w:rFonts w:ascii="Verdana" w:hAnsi="Verdana"/>
          <w:i/>
          <w:spacing w:val="-1"/>
          <w:sz w:val="18"/>
          <w:lang w:val="nn-NO" w:bidi="nn-NO"/>
        </w:rPr>
        <w:t xml:space="preserve">gjennom </w:t>
      </w:r>
      <w:r w:rsidR="009D5F7F" w:rsidRPr="009D5F7F">
        <w:rPr>
          <w:rFonts w:ascii="Verdana" w:hAnsi="Verdana"/>
          <w:i/>
          <w:spacing w:val="-1"/>
          <w:sz w:val="18"/>
          <w:lang w:val="nn-NO" w:bidi="nn-NO"/>
        </w:rPr>
        <w:t>Peppol Network</w:t>
      </w:r>
      <w:r w:rsidR="009D5F7F" w:rsidRPr="007B30A7">
        <w:rPr>
          <w:rFonts w:ascii="Verdana" w:hAnsi="Verdana"/>
          <w:i/>
          <w:spacing w:val="-1"/>
          <w:sz w:val="18"/>
          <w:lang w:val="nn-NO" w:bidi="nn-NO"/>
        </w:rPr>
        <w:t xml:space="preserve"> </w:t>
      </w:r>
      <w:r w:rsidRPr="007B30A7">
        <w:rPr>
          <w:rFonts w:ascii="Verdana" w:hAnsi="Verdana"/>
          <w:i/>
          <w:spacing w:val="-1"/>
          <w:sz w:val="18"/>
          <w:lang w:val="nn-NO" w:bidi="nn-NO"/>
        </w:rPr>
        <w:t>for slik samhandling.</w:t>
      </w:r>
    </w:p>
    <w:p w14:paraId="2996B21A" w14:textId="77777777" w:rsidR="00BC50F0" w:rsidRPr="00BC50F0" w:rsidRDefault="00FC044F">
      <w:pPr>
        <w:spacing w:before="39" w:after="0" w:line="300" w:lineRule="atLeast"/>
        <w:ind w:left="839" w:right="492"/>
        <w:rPr>
          <w:lang w:val="nn-NO"/>
        </w:rPr>
      </w:pPr>
      <w:r w:rsidRPr="007B30A7">
        <w:rPr>
          <w:rFonts w:ascii="Verdana" w:hAnsi="Verdana"/>
          <w:i/>
          <w:sz w:val="18"/>
          <w:lang w:val="nn-NO" w:bidi="nn-NO"/>
        </w:rPr>
        <w:t xml:space="preserve">For ei nærare skildring av EHF </w:t>
      </w:r>
      <w:r w:rsidR="009D5F7F" w:rsidRPr="009D5F7F">
        <w:rPr>
          <w:rFonts w:ascii="Verdana" w:hAnsi="Verdana"/>
          <w:i/>
          <w:spacing w:val="-1"/>
          <w:sz w:val="18"/>
          <w:lang w:val="nn-NO" w:bidi="nn-NO"/>
        </w:rPr>
        <w:t>Peppol Network</w:t>
      </w:r>
      <w:r w:rsidRPr="007B30A7">
        <w:rPr>
          <w:rFonts w:ascii="Verdana" w:hAnsi="Verdana"/>
          <w:i/>
          <w:sz w:val="18"/>
          <w:lang w:val="nn-NO" w:bidi="nn-NO"/>
        </w:rPr>
        <w:t>, blir det vist til nettstaden:</w:t>
      </w:r>
      <w:r w:rsidR="00E800CA" w:rsidRPr="007B30A7">
        <w:rPr>
          <w:rFonts w:ascii="Verdana" w:hAnsi="Verdana"/>
          <w:i/>
          <w:sz w:val="18"/>
          <w:lang w:val="nn-NO" w:bidi="nn-NO"/>
        </w:rPr>
        <w:t xml:space="preserve"> </w:t>
      </w:r>
    </w:p>
    <w:p w14:paraId="32F66493" w14:textId="5AE4FF03" w:rsidR="003D08BA" w:rsidRPr="007B30A7" w:rsidRDefault="00FA1BC8">
      <w:pPr>
        <w:spacing w:before="39" w:after="0" w:line="300" w:lineRule="atLeast"/>
        <w:ind w:left="839" w:right="492"/>
        <w:rPr>
          <w:rFonts w:ascii="Verdana" w:eastAsia="Verdana" w:hAnsi="Verdana" w:cs="Verdana"/>
          <w:sz w:val="18"/>
          <w:szCs w:val="18"/>
          <w:lang w:val="nn-NO"/>
        </w:rPr>
      </w:pPr>
      <w:hyperlink r:id="rId22" w:history="1">
        <w:r w:rsidR="00BC50F0" w:rsidRPr="00A47F8D">
          <w:rPr>
            <w:rStyle w:val="Hyperkobling"/>
            <w:rFonts w:ascii="Verdana" w:hAnsi="Verdana"/>
            <w:i/>
            <w:sz w:val="18"/>
            <w:lang w:val="nn-NO" w:bidi="nn-NO"/>
          </w:rPr>
          <w:t>https://peppol.org/peppol-interoperability-framework/</w:t>
        </w:r>
      </w:hyperlink>
      <w:r w:rsidR="00BC50F0">
        <w:rPr>
          <w:rFonts w:ascii="Verdana" w:hAnsi="Verdana"/>
          <w:i/>
          <w:sz w:val="18"/>
          <w:lang w:val="nn-NO" w:bidi="nn-NO"/>
        </w:rPr>
        <w:t xml:space="preserve"> </w:t>
      </w:r>
      <w:r w:rsidR="00FC044F" w:rsidRPr="007B30A7">
        <w:rPr>
          <w:rFonts w:ascii="Verdana" w:hAnsi="Verdana"/>
          <w:i/>
          <w:sz w:val="18"/>
          <w:lang w:val="nn-NO" w:bidi="nn-NO"/>
        </w:rPr>
        <w:t>.</w:t>
      </w:r>
    </w:p>
    <w:p w14:paraId="317D3013" w14:textId="77777777" w:rsidR="003D08BA" w:rsidRPr="007B30A7" w:rsidRDefault="003D08BA">
      <w:pPr>
        <w:spacing w:before="3" w:after="0" w:line="170" w:lineRule="exact"/>
        <w:rPr>
          <w:rFonts w:ascii="Verdana" w:hAnsi="Verdana"/>
          <w:sz w:val="17"/>
          <w:szCs w:val="17"/>
          <w:lang w:val="nn-NO"/>
        </w:rPr>
      </w:pPr>
    </w:p>
    <w:p w14:paraId="2AAA061F" w14:textId="20362293" w:rsidR="003D08BA" w:rsidRPr="007B30A7" w:rsidRDefault="00FC044F">
      <w:pPr>
        <w:spacing w:before="28" w:after="0" w:line="329" w:lineRule="auto"/>
        <w:ind w:left="839" w:right="125"/>
        <w:rPr>
          <w:rFonts w:ascii="Verdana" w:eastAsia="Verdana" w:hAnsi="Verdana" w:cs="Verdana"/>
          <w:sz w:val="18"/>
          <w:szCs w:val="18"/>
          <w:lang w:val="nn-NO"/>
        </w:rPr>
      </w:pPr>
      <w:r w:rsidRPr="007B30A7">
        <w:rPr>
          <w:rFonts w:ascii="Verdana" w:hAnsi="Verdana"/>
          <w:i/>
          <w:sz w:val="18"/>
          <w:lang w:val="nn-NO" w:bidi="nn-NO"/>
        </w:rPr>
        <w:t xml:space="preserve">Oppdragsgivaren har vedtatt å ta i bruk EHF og </w:t>
      </w:r>
      <w:r w:rsidR="00C75C32" w:rsidRPr="009D5F7F">
        <w:rPr>
          <w:rFonts w:ascii="Verdana" w:hAnsi="Verdana"/>
          <w:i/>
          <w:spacing w:val="-1"/>
          <w:sz w:val="18"/>
          <w:lang w:val="nn-NO" w:bidi="nn-NO"/>
        </w:rPr>
        <w:t>Peppol Network</w:t>
      </w:r>
      <w:r w:rsidR="00C75C32" w:rsidRPr="007B30A7">
        <w:rPr>
          <w:rFonts w:ascii="Verdana" w:hAnsi="Verdana"/>
          <w:i/>
          <w:spacing w:val="-1"/>
          <w:sz w:val="18"/>
          <w:lang w:val="nn-NO" w:bidi="nn-NO"/>
        </w:rPr>
        <w:t xml:space="preserve"> </w:t>
      </w:r>
      <w:r w:rsidRPr="007B30A7">
        <w:rPr>
          <w:rFonts w:ascii="Verdana" w:hAnsi="Verdana"/>
          <w:i/>
          <w:sz w:val="18"/>
          <w:lang w:val="nn-NO" w:bidi="nn-NO"/>
        </w:rPr>
        <w:t xml:space="preserve">elektronisk samhandling for denne avtalen i løpet av xxxx kvartal 201X. Leverandørar på denne avtalen forpliktar seg til å inngå avtale med ein tenestetilbydar etter eige val som kan sende og ta mot EHF-dokument gjennom </w:t>
      </w:r>
      <w:r w:rsidR="00C75C32" w:rsidRPr="009D5F7F">
        <w:rPr>
          <w:rFonts w:ascii="Verdana" w:hAnsi="Verdana"/>
          <w:i/>
          <w:spacing w:val="-1"/>
          <w:sz w:val="18"/>
          <w:lang w:val="nn-NO" w:bidi="nn-NO"/>
        </w:rPr>
        <w:t>Peppol Network</w:t>
      </w:r>
      <w:r w:rsidRPr="007B30A7">
        <w:rPr>
          <w:rFonts w:ascii="Verdana" w:hAnsi="Verdana"/>
          <w:i/>
          <w:sz w:val="18"/>
          <w:lang w:val="nn-NO" w:bidi="nn-NO"/>
        </w:rPr>
        <w:t>, eller sjølv knyte seg opp til denne infrastrukturen i samsvar med dei fristane som er oppgitt i</w:t>
      </w:r>
    </w:p>
    <w:p w14:paraId="57B99619" w14:textId="77777777" w:rsidR="003D08BA" w:rsidRPr="007B30A7" w:rsidRDefault="00FC044F">
      <w:pPr>
        <w:spacing w:after="0" w:line="240" w:lineRule="auto"/>
        <w:ind w:left="839" w:right="-20"/>
        <w:rPr>
          <w:rFonts w:ascii="Verdana" w:eastAsia="Verdana" w:hAnsi="Verdana" w:cs="Verdana"/>
          <w:sz w:val="18"/>
          <w:szCs w:val="18"/>
          <w:lang w:val="nn-NO"/>
        </w:rPr>
      </w:pPr>
      <w:r w:rsidRPr="007B30A7">
        <w:rPr>
          <w:rFonts w:ascii="Verdana" w:hAnsi="Verdana"/>
          <w:i/>
          <w:spacing w:val="-1"/>
          <w:sz w:val="18"/>
          <w:lang w:val="nn-NO" w:bidi="nn-NO"/>
        </w:rPr>
        <w:t>”Samhandlingsavtalen”.</w:t>
      </w:r>
    </w:p>
    <w:p w14:paraId="05C017D3" w14:textId="77777777" w:rsidR="003D08BA" w:rsidRPr="007B30A7" w:rsidRDefault="003D08BA">
      <w:pPr>
        <w:spacing w:before="4" w:after="0" w:line="160" w:lineRule="exact"/>
        <w:rPr>
          <w:rFonts w:ascii="Verdana" w:hAnsi="Verdana"/>
          <w:sz w:val="16"/>
          <w:szCs w:val="16"/>
          <w:lang w:val="nn-NO"/>
        </w:rPr>
      </w:pPr>
    </w:p>
    <w:p w14:paraId="355EABDB" w14:textId="77777777" w:rsidR="003D08BA" w:rsidRPr="007B30A7" w:rsidRDefault="003D08BA">
      <w:pPr>
        <w:spacing w:after="0" w:line="200" w:lineRule="exact"/>
        <w:rPr>
          <w:rFonts w:ascii="Verdana" w:hAnsi="Verdana"/>
          <w:sz w:val="20"/>
          <w:szCs w:val="20"/>
          <w:lang w:val="nn-NO"/>
        </w:rPr>
      </w:pPr>
    </w:p>
    <w:p w14:paraId="0BF3BEDD" w14:textId="77777777" w:rsidR="003D08BA" w:rsidRPr="007B30A7" w:rsidRDefault="003D08BA">
      <w:pPr>
        <w:spacing w:after="0" w:line="200" w:lineRule="exact"/>
        <w:rPr>
          <w:rFonts w:ascii="Verdana" w:hAnsi="Verdana"/>
          <w:sz w:val="20"/>
          <w:szCs w:val="20"/>
          <w:lang w:val="nn-NO"/>
        </w:rPr>
      </w:pPr>
    </w:p>
    <w:p w14:paraId="20EDD0A5"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b/>
          <w:spacing w:val="-1"/>
          <w:sz w:val="18"/>
          <w:lang w:val="nn-NO" w:bidi="nn-NO"/>
        </w:rPr>
        <w:t>3.3 Informasjon og tekst som bør takast inn i konkurransegrunnlaget</w:t>
      </w:r>
    </w:p>
    <w:p w14:paraId="5E6A11CC" w14:textId="77777777" w:rsidR="003D08BA" w:rsidRPr="007B30A7" w:rsidRDefault="003D08BA">
      <w:pPr>
        <w:spacing w:before="7" w:after="0" w:line="150" w:lineRule="exact"/>
        <w:rPr>
          <w:rFonts w:ascii="Verdana" w:hAnsi="Verdana"/>
          <w:sz w:val="15"/>
          <w:szCs w:val="15"/>
          <w:lang w:val="nn-NO"/>
        </w:rPr>
      </w:pPr>
    </w:p>
    <w:p w14:paraId="2639A05E" w14:textId="77777777" w:rsidR="003D08BA" w:rsidRPr="007B30A7" w:rsidRDefault="003D08BA">
      <w:pPr>
        <w:spacing w:after="0" w:line="200" w:lineRule="exact"/>
        <w:rPr>
          <w:rFonts w:ascii="Verdana" w:hAnsi="Verdana"/>
          <w:sz w:val="20"/>
          <w:szCs w:val="20"/>
          <w:lang w:val="nn-NO"/>
        </w:rPr>
      </w:pPr>
    </w:p>
    <w:p w14:paraId="0BCA0726"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b/>
          <w:spacing w:val="-1"/>
          <w:sz w:val="18"/>
          <w:lang w:val="nn-NO" w:bidi="nn-NO"/>
        </w:rPr>
        <w:t>Særskilt kontraktsvilkår</w:t>
      </w:r>
    </w:p>
    <w:p w14:paraId="6080FDD7" w14:textId="77777777" w:rsidR="003D08BA" w:rsidRPr="007B30A7" w:rsidRDefault="003D08BA">
      <w:pPr>
        <w:spacing w:before="1" w:after="0" w:line="180" w:lineRule="exact"/>
        <w:rPr>
          <w:rFonts w:ascii="Verdana" w:hAnsi="Verdana"/>
          <w:sz w:val="18"/>
          <w:szCs w:val="18"/>
          <w:lang w:val="nn-NO"/>
        </w:rPr>
      </w:pPr>
    </w:p>
    <w:p w14:paraId="4F97146B" w14:textId="77777777" w:rsidR="003D08BA" w:rsidRPr="007B30A7" w:rsidRDefault="003D08BA">
      <w:pPr>
        <w:spacing w:after="0" w:line="200" w:lineRule="exact"/>
        <w:rPr>
          <w:rFonts w:ascii="Verdana" w:hAnsi="Verdana"/>
          <w:sz w:val="20"/>
          <w:szCs w:val="20"/>
          <w:lang w:val="nn-NO"/>
        </w:rPr>
      </w:pPr>
    </w:p>
    <w:p w14:paraId="71F73B9D" w14:textId="3EE30353" w:rsidR="003D08BA" w:rsidRPr="007B30A7" w:rsidRDefault="00FC044F">
      <w:pPr>
        <w:spacing w:after="0" w:line="329" w:lineRule="auto"/>
        <w:ind w:left="119" w:right="115"/>
        <w:rPr>
          <w:rFonts w:ascii="Verdana" w:eastAsia="Verdana" w:hAnsi="Verdana" w:cs="Verdana"/>
          <w:sz w:val="18"/>
          <w:szCs w:val="18"/>
          <w:lang w:val="nn-NO"/>
        </w:rPr>
      </w:pPr>
      <w:r w:rsidRPr="007B30A7">
        <w:rPr>
          <w:rFonts w:ascii="Verdana" w:hAnsi="Verdana"/>
          <w:sz w:val="18"/>
          <w:lang w:val="nn-NO" w:bidi="nn-NO"/>
        </w:rPr>
        <w:t xml:space="preserve">Konkurransegrunnlaget må, i tillegg til å gi ei generell skildring av EHF og </w:t>
      </w:r>
      <w:r w:rsidR="00C75C32" w:rsidRPr="00C75C32">
        <w:rPr>
          <w:rFonts w:ascii="Verdana" w:hAnsi="Verdana"/>
          <w:iCs/>
          <w:spacing w:val="-1"/>
          <w:sz w:val="18"/>
          <w:lang w:val="nn-NO" w:bidi="nn-NO"/>
        </w:rPr>
        <w:t>Peppol Network</w:t>
      </w:r>
      <w:r w:rsidRPr="007B30A7">
        <w:rPr>
          <w:rFonts w:ascii="Verdana" w:hAnsi="Verdana"/>
          <w:sz w:val="18"/>
          <w:lang w:val="nn-NO" w:bidi="nn-NO"/>
        </w:rPr>
        <w:t>, synleggjere at oppdragsgivar krev elektronisk samhandling, og kva vilkår som gjeld for denne samhandlinga. Det må vidare gå fram at det ikkje kan takast atterhald mot dette kravet.</w:t>
      </w:r>
    </w:p>
    <w:p w14:paraId="34B6E1B5" w14:textId="77777777" w:rsidR="003D08BA" w:rsidRPr="007B30A7" w:rsidRDefault="003D08BA">
      <w:pPr>
        <w:spacing w:before="1" w:after="0" w:line="100" w:lineRule="exact"/>
        <w:rPr>
          <w:rFonts w:ascii="Verdana" w:hAnsi="Verdana"/>
          <w:sz w:val="10"/>
          <w:szCs w:val="10"/>
          <w:lang w:val="nn-NO"/>
        </w:rPr>
      </w:pPr>
    </w:p>
    <w:p w14:paraId="66FDB757" w14:textId="77777777" w:rsidR="003D08BA" w:rsidRPr="007B30A7" w:rsidRDefault="003D08BA">
      <w:pPr>
        <w:spacing w:after="0" w:line="200" w:lineRule="exact"/>
        <w:rPr>
          <w:rFonts w:ascii="Verdana" w:hAnsi="Verdana"/>
          <w:sz w:val="20"/>
          <w:szCs w:val="20"/>
          <w:lang w:val="nn-NO"/>
        </w:rPr>
      </w:pPr>
    </w:p>
    <w:p w14:paraId="2E6F7599"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sz w:val="18"/>
          <w:lang w:val="nn-NO" w:bidi="nn-NO"/>
        </w:rPr>
        <w:t>Forslag til tekst:</w:t>
      </w:r>
    </w:p>
    <w:p w14:paraId="04FF4521" w14:textId="25127CC3" w:rsidR="003D08BA" w:rsidRDefault="00FC044F">
      <w:pPr>
        <w:spacing w:before="81" w:after="0" w:line="329" w:lineRule="auto"/>
        <w:ind w:left="119" w:right="314"/>
        <w:rPr>
          <w:rFonts w:ascii="Verdana" w:hAnsi="Verdana"/>
          <w:i/>
          <w:sz w:val="18"/>
          <w:lang w:val="nn-NO" w:bidi="nn-NO"/>
        </w:rPr>
      </w:pPr>
      <w:r w:rsidRPr="007B30A7">
        <w:rPr>
          <w:rFonts w:ascii="Verdana" w:hAnsi="Verdana"/>
          <w:spacing w:val="-1"/>
          <w:sz w:val="18"/>
          <w:lang w:val="nn-NO" w:bidi="nn-NO"/>
        </w:rPr>
        <w:t>”</w:t>
      </w:r>
      <w:r w:rsidRPr="007B30A7">
        <w:rPr>
          <w:rFonts w:ascii="Verdana" w:hAnsi="Verdana"/>
          <w:i/>
          <w:sz w:val="18"/>
          <w:lang w:val="nn-NO" w:bidi="nn-NO"/>
        </w:rPr>
        <w:t xml:space="preserve">Oppdragsgivar krev bruk av EHF og </w:t>
      </w:r>
      <w:r w:rsidR="00A732C1" w:rsidRPr="009D5F7F">
        <w:rPr>
          <w:rFonts w:ascii="Verdana" w:hAnsi="Verdana"/>
          <w:i/>
          <w:spacing w:val="-1"/>
          <w:sz w:val="18"/>
          <w:lang w:val="nn-NO" w:bidi="nn-NO"/>
        </w:rPr>
        <w:t>Peppol Network</w:t>
      </w:r>
      <w:r w:rsidR="00A732C1" w:rsidRPr="007B30A7">
        <w:rPr>
          <w:rFonts w:ascii="Verdana" w:hAnsi="Verdana"/>
          <w:i/>
          <w:spacing w:val="-1"/>
          <w:sz w:val="18"/>
          <w:lang w:val="nn-NO" w:bidi="nn-NO"/>
        </w:rPr>
        <w:t xml:space="preserve"> </w:t>
      </w:r>
      <w:r w:rsidRPr="007B30A7">
        <w:rPr>
          <w:rFonts w:ascii="Verdana" w:hAnsi="Verdana"/>
          <w:i/>
          <w:sz w:val="18"/>
          <w:lang w:val="nn-NO" w:bidi="nn-NO"/>
        </w:rPr>
        <w:t>i samsvar med dei vilkåra som går fram av vedlagde Samhandlingsavtale. Det blir særleg gjort merksam på desse vilkåra:</w:t>
      </w:r>
    </w:p>
    <w:p w14:paraId="500BAE99" w14:textId="77777777" w:rsidR="003D08BA" w:rsidRPr="007B30A7" w:rsidRDefault="00FC044F">
      <w:pPr>
        <w:tabs>
          <w:tab w:val="left" w:pos="820"/>
        </w:tabs>
        <w:spacing w:after="0" w:line="162" w:lineRule="exact"/>
        <w:ind w:left="479" w:right="-20"/>
        <w:rPr>
          <w:rFonts w:ascii="Verdana" w:eastAsia="Verdana" w:hAnsi="Verdana" w:cs="Verdana"/>
          <w:sz w:val="18"/>
          <w:szCs w:val="18"/>
          <w:lang w:val="nn-NO"/>
        </w:rPr>
      </w:pPr>
      <w:r w:rsidRPr="007B30A7">
        <w:rPr>
          <w:rFonts w:ascii="Verdana" w:hAnsi="Verdana"/>
          <w:w w:val="131"/>
          <w:position w:val="1"/>
          <w:sz w:val="18"/>
          <w:lang w:val="nn-NO" w:bidi="nn-NO"/>
        </w:rPr>
        <w:t>•</w:t>
      </w:r>
      <w:r w:rsidRPr="007B30A7">
        <w:rPr>
          <w:rFonts w:ascii="Verdana" w:hAnsi="Verdana"/>
          <w:w w:val="131"/>
          <w:position w:val="1"/>
          <w:sz w:val="18"/>
          <w:lang w:val="nn-NO" w:bidi="nn-NO"/>
        </w:rPr>
        <w:tab/>
      </w:r>
      <w:r w:rsidRPr="007B30A7">
        <w:rPr>
          <w:rFonts w:ascii="Verdana" w:hAnsi="Verdana"/>
          <w:i/>
          <w:spacing w:val="-1"/>
          <w:position w:val="1"/>
          <w:sz w:val="18"/>
          <w:lang w:val="nn-NO" w:bidi="nn-NO"/>
        </w:rPr>
        <w:t>Bruk av elektroniske prosessar som skildra i Samhandlingsavtalen er eit vilkår for at</w:t>
      </w:r>
    </w:p>
    <w:p w14:paraId="6B35F27B" w14:textId="77777777" w:rsidR="003D08BA" w:rsidRPr="007B30A7" w:rsidRDefault="00FC044F">
      <w:pPr>
        <w:spacing w:after="0" w:line="217" w:lineRule="exact"/>
        <w:ind w:left="839" w:right="-20"/>
        <w:rPr>
          <w:rFonts w:ascii="Verdana" w:eastAsia="Verdana" w:hAnsi="Verdana" w:cs="Verdana"/>
          <w:sz w:val="18"/>
          <w:szCs w:val="18"/>
          <w:lang w:val="nn-NO"/>
        </w:rPr>
      </w:pPr>
      <w:r w:rsidRPr="007B30A7">
        <w:rPr>
          <w:rFonts w:ascii="Verdana" w:hAnsi="Verdana"/>
          <w:i/>
          <w:position w:val="-1"/>
          <w:sz w:val="18"/>
          <w:lang w:val="nn-NO" w:bidi="nn-NO"/>
        </w:rPr>
        <w:t>kontrakten skal setjast i kraft. Oppdragsgivar krev at slik bruk skal starte seinast xx.xx.201x.</w:t>
      </w:r>
    </w:p>
    <w:p w14:paraId="0FA43CCB" w14:textId="77777777" w:rsidR="003D08BA" w:rsidRPr="007B30A7" w:rsidRDefault="003D08BA">
      <w:pPr>
        <w:spacing w:after="0"/>
        <w:rPr>
          <w:rFonts w:ascii="Verdana" w:hAnsi="Verdana"/>
          <w:lang w:val="nn-NO"/>
        </w:rPr>
        <w:sectPr w:rsidR="003D08BA" w:rsidRPr="007B30A7">
          <w:pgSz w:w="11920" w:h="16840"/>
          <w:pgMar w:top="820" w:right="1020" w:bottom="280" w:left="1300" w:header="637" w:footer="0" w:gutter="0"/>
          <w:cols w:space="720"/>
        </w:sectPr>
      </w:pPr>
    </w:p>
    <w:p w14:paraId="2ABCDEA3" w14:textId="77777777" w:rsidR="003D08BA" w:rsidRPr="007B30A7" w:rsidRDefault="003D08BA">
      <w:pPr>
        <w:spacing w:after="0" w:line="200" w:lineRule="exact"/>
        <w:rPr>
          <w:rFonts w:ascii="Verdana" w:hAnsi="Verdana"/>
          <w:sz w:val="20"/>
          <w:szCs w:val="20"/>
          <w:lang w:val="nn-NO"/>
        </w:rPr>
      </w:pPr>
    </w:p>
    <w:p w14:paraId="2AB5D11B" w14:textId="77777777" w:rsidR="003D08BA" w:rsidRPr="007B30A7" w:rsidRDefault="003D08BA">
      <w:pPr>
        <w:spacing w:after="0" w:line="200" w:lineRule="exact"/>
        <w:rPr>
          <w:rFonts w:ascii="Verdana" w:hAnsi="Verdana"/>
          <w:sz w:val="20"/>
          <w:szCs w:val="20"/>
          <w:lang w:val="nn-NO"/>
        </w:rPr>
      </w:pPr>
    </w:p>
    <w:p w14:paraId="1C23D400" w14:textId="77777777" w:rsidR="003D08BA" w:rsidRPr="007B30A7" w:rsidRDefault="003D08BA">
      <w:pPr>
        <w:spacing w:before="2" w:after="0" w:line="200" w:lineRule="exact"/>
        <w:rPr>
          <w:rFonts w:ascii="Verdana" w:hAnsi="Verdana"/>
          <w:sz w:val="20"/>
          <w:szCs w:val="20"/>
          <w:lang w:val="nn-NO"/>
        </w:rPr>
      </w:pPr>
    </w:p>
    <w:p w14:paraId="2588B9A7" w14:textId="77777777" w:rsidR="003D08BA" w:rsidRPr="007B30A7" w:rsidRDefault="00FC044F">
      <w:pPr>
        <w:spacing w:before="28" w:after="0" w:line="240" w:lineRule="auto"/>
        <w:ind w:left="839" w:right="-20"/>
        <w:rPr>
          <w:rFonts w:ascii="Verdana" w:eastAsia="Verdana" w:hAnsi="Verdana" w:cs="Verdana"/>
          <w:sz w:val="18"/>
          <w:szCs w:val="18"/>
          <w:lang w:val="nn-NO"/>
        </w:rPr>
      </w:pPr>
      <w:r w:rsidRPr="007B30A7">
        <w:rPr>
          <w:rFonts w:ascii="Verdana" w:hAnsi="Verdana"/>
          <w:i/>
          <w:spacing w:val="-1"/>
          <w:sz w:val="18"/>
          <w:lang w:val="nn-NO" w:bidi="nn-NO"/>
        </w:rPr>
        <w:t>Dersom så ikkje skjer innan nemnde frist, kjem det på sanksjonar som skildra i kontrakten i pkt</w:t>
      </w:r>
    </w:p>
    <w:p w14:paraId="0946F13F" w14:textId="77777777" w:rsidR="003D08BA" w:rsidRPr="007B30A7" w:rsidRDefault="00FC044F">
      <w:pPr>
        <w:spacing w:after="0" w:line="218" w:lineRule="exact"/>
        <w:ind w:left="839" w:right="-20"/>
        <w:rPr>
          <w:rFonts w:ascii="Verdana" w:eastAsia="Verdana" w:hAnsi="Verdana" w:cs="Verdana"/>
          <w:sz w:val="18"/>
          <w:szCs w:val="18"/>
          <w:lang w:val="nn-NO"/>
        </w:rPr>
      </w:pPr>
      <w:r w:rsidRPr="007B30A7">
        <w:rPr>
          <w:rFonts w:ascii="Verdana" w:hAnsi="Verdana"/>
          <w:i/>
          <w:position w:val="-1"/>
          <w:sz w:val="18"/>
          <w:lang w:val="nn-NO" w:bidi="nn-NO"/>
        </w:rPr>
        <w:t>[X].</w:t>
      </w:r>
    </w:p>
    <w:p w14:paraId="01A1AC7F" w14:textId="77777777" w:rsidR="003D08BA" w:rsidRPr="007B30A7" w:rsidRDefault="003D08BA">
      <w:pPr>
        <w:spacing w:after="0" w:line="160" w:lineRule="exact"/>
        <w:rPr>
          <w:rFonts w:ascii="Verdana" w:hAnsi="Verdana"/>
          <w:sz w:val="16"/>
          <w:szCs w:val="16"/>
          <w:lang w:val="nn-NO"/>
        </w:rPr>
      </w:pPr>
    </w:p>
    <w:p w14:paraId="326336DD" w14:textId="77777777" w:rsidR="003D08BA" w:rsidRPr="007B30A7" w:rsidRDefault="003D08BA">
      <w:pPr>
        <w:spacing w:after="0" w:line="200" w:lineRule="exact"/>
        <w:rPr>
          <w:rFonts w:ascii="Verdana" w:hAnsi="Verdana"/>
          <w:sz w:val="20"/>
          <w:szCs w:val="20"/>
          <w:lang w:val="nn-NO"/>
        </w:rPr>
      </w:pPr>
    </w:p>
    <w:p w14:paraId="233C9501" w14:textId="4E5FBBCD" w:rsidR="003D08BA" w:rsidRPr="007B30A7" w:rsidRDefault="00FC044F">
      <w:pPr>
        <w:spacing w:after="0" w:line="329" w:lineRule="auto"/>
        <w:ind w:left="119" w:right="89"/>
        <w:rPr>
          <w:rFonts w:ascii="Verdana" w:eastAsia="Verdana" w:hAnsi="Verdana" w:cs="Verdana"/>
          <w:sz w:val="18"/>
          <w:szCs w:val="18"/>
          <w:lang w:val="nn-NO"/>
        </w:rPr>
      </w:pPr>
      <w:r w:rsidRPr="007B30A7">
        <w:rPr>
          <w:rFonts w:ascii="Verdana" w:hAnsi="Verdana"/>
          <w:i/>
          <w:spacing w:val="-1"/>
          <w:sz w:val="18"/>
          <w:lang w:val="nn-NO" w:bidi="nn-NO"/>
        </w:rPr>
        <w:t xml:space="preserve">Det kan ikkje takast atterhald mot bruk av EHF og </w:t>
      </w:r>
      <w:r w:rsidR="003829C2" w:rsidRPr="009D5F7F">
        <w:rPr>
          <w:rFonts w:ascii="Verdana" w:hAnsi="Verdana"/>
          <w:i/>
          <w:spacing w:val="-1"/>
          <w:sz w:val="18"/>
          <w:lang w:val="nn-NO" w:bidi="nn-NO"/>
        </w:rPr>
        <w:t>Peppol Network</w:t>
      </w:r>
      <w:r w:rsidR="003829C2" w:rsidRPr="007B30A7">
        <w:rPr>
          <w:rFonts w:ascii="Verdana" w:hAnsi="Verdana"/>
          <w:i/>
          <w:spacing w:val="-1"/>
          <w:sz w:val="18"/>
          <w:lang w:val="nn-NO" w:bidi="nn-NO"/>
        </w:rPr>
        <w:t xml:space="preserve"> </w:t>
      </w:r>
      <w:r w:rsidRPr="007B30A7">
        <w:rPr>
          <w:rFonts w:ascii="Verdana" w:hAnsi="Verdana"/>
          <w:i/>
          <w:spacing w:val="-1"/>
          <w:sz w:val="18"/>
          <w:lang w:val="nn-NO" w:bidi="nn-NO"/>
        </w:rPr>
        <w:t>eller vilkåra i samhandlingsavtalen. Tilbod som inneheld slike atterhald, vil bli avviste.</w:t>
      </w:r>
    </w:p>
    <w:p w14:paraId="662D08BC" w14:textId="77777777" w:rsidR="003D08BA" w:rsidRPr="007B30A7" w:rsidRDefault="003D08BA">
      <w:pPr>
        <w:spacing w:after="0" w:line="100" w:lineRule="exact"/>
        <w:rPr>
          <w:rFonts w:ascii="Verdana" w:hAnsi="Verdana"/>
          <w:sz w:val="10"/>
          <w:szCs w:val="10"/>
          <w:lang w:val="nn-NO"/>
        </w:rPr>
      </w:pPr>
    </w:p>
    <w:p w14:paraId="68B513C9" w14:textId="77777777" w:rsidR="003D08BA" w:rsidRPr="007B30A7" w:rsidRDefault="003D08BA">
      <w:pPr>
        <w:spacing w:after="0" w:line="200" w:lineRule="exact"/>
        <w:rPr>
          <w:rFonts w:ascii="Verdana" w:hAnsi="Verdana"/>
          <w:sz w:val="20"/>
          <w:szCs w:val="20"/>
          <w:lang w:val="nn-NO"/>
        </w:rPr>
      </w:pPr>
    </w:p>
    <w:p w14:paraId="05C4F55E"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i/>
          <w:sz w:val="18"/>
          <w:lang w:val="nn-NO" w:bidi="nn-NO"/>
        </w:rPr>
        <w:t>Tilbydar skal i tilbodsbrevet stadfeste at desse krava er sett og aksepterte.”</w:t>
      </w:r>
    </w:p>
    <w:p w14:paraId="7005C779" w14:textId="77777777" w:rsidR="003D08BA" w:rsidRPr="007B30A7" w:rsidRDefault="003D08BA">
      <w:pPr>
        <w:spacing w:before="1" w:after="0" w:line="180" w:lineRule="exact"/>
        <w:rPr>
          <w:rFonts w:ascii="Verdana" w:hAnsi="Verdana"/>
          <w:sz w:val="18"/>
          <w:szCs w:val="18"/>
          <w:lang w:val="nn-NO"/>
        </w:rPr>
      </w:pPr>
    </w:p>
    <w:p w14:paraId="28C2733B" w14:textId="77777777" w:rsidR="003D08BA" w:rsidRPr="007B30A7" w:rsidRDefault="003D08BA">
      <w:pPr>
        <w:spacing w:after="0" w:line="200" w:lineRule="exact"/>
        <w:rPr>
          <w:rFonts w:ascii="Verdana" w:hAnsi="Verdana"/>
          <w:sz w:val="20"/>
          <w:szCs w:val="20"/>
          <w:lang w:val="nn-NO"/>
        </w:rPr>
      </w:pPr>
    </w:p>
    <w:p w14:paraId="46CB6517"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b/>
          <w:sz w:val="18"/>
          <w:lang w:val="nn-NO" w:bidi="nn-NO"/>
        </w:rPr>
        <w:t>Kvalifikasjonskrav</w:t>
      </w:r>
    </w:p>
    <w:p w14:paraId="03F20837" w14:textId="77777777" w:rsidR="003D08BA" w:rsidRPr="007B30A7" w:rsidRDefault="003D08BA">
      <w:pPr>
        <w:spacing w:before="1" w:after="0" w:line="180" w:lineRule="exact"/>
        <w:rPr>
          <w:rFonts w:ascii="Verdana" w:hAnsi="Verdana"/>
          <w:sz w:val="18"/>
          <w:szCs w:val="18"/>
          <w:lang w:val="nn-NO"/>
        </w:rPr>
      </w:pPr>
    </w:p>
    <w:p w14:paraId="7731C5D2" w14:textId="77777777" w:rsidR="003D08BA" w:rsidRPr="007B30A7" w:rsidRDefault="003D08BA">
      <w:pPr>
        <w:spacing w:after="0" w:line="200" w:lineRule="exact"/>
        <w:rPr>
          <w:rFonts w:ascii="Verdana" w:hAnsi="Verdana"/>
          <w:sz w:val="20"/>
          <w:szCs w:val="20"/>
          <w:lang w:val="nn-NO"/>
        </w:rPr>
      </w:pPr>
    </w:p>
    <w:p w14:paraId="4B7F110F" w14:textId="2A355340"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sz w:val="18"/>
          <w:lang w:val="nn-NO" w:bidi="nn-NO"/>
        </w:rPr>
        <w:t xml:space="preserve">Tilknyting til eller erfaring med </w:t>
      </w:r>
      <w:r w:rsidRPr="007B30A7">
        <w:rPr>
          <w:rFonts w:ascii="Verdana" w:hAnsi="Verdana"/>
          <w:i/>
          <w:spacing w:val="-1"/>
          <w:sz w:val="18"/>
          <w:lang w:val="nn-NO" w:bidi="nn-NO"/>
        </w:rPr>
        <w:t xml:space="preserve">EHF og </w:t>
      </w:r>
      <w:r w:rsidR="003829C2" w:rsidRPr="009D5F7F">
        <w:rPr>
          <w:rFonts w:ascii="Verdana" w:hAnsi="Verdana"/>
          <w:i/>
          <w:spacing w:val="-1"/>
          <w:sz w:val="18"/>
          <w:lang w:val="nn-NO" w:bidi="nn-NO"/>
        </w:rPr>
        <w:t>Peppol Network</w:t>
      </w:r>
      <w:r w:rsidR="003829C2" w:rsidRPr="007B30A7">
        <w:rPr>
          <w:rFonts w:ascii="Verdana" w:hAnsi="Verdana"/>
          <w:i/>
          <w:spacing w:val="-1"/>
          <w:sz w:val="18"/>
          <w:lang w:val="nn-NO" w:bidi="nn-NO"/>
        </w:rPr>
        <w:t xml:space="preserve"> </w:t>
      </w:r>
      <w:r w:rsidRPr="007B30A7">
        <w:rPr>
          <w:rFonts w:ascii="Verdana" w:hAnsi="Verdana"/>
          <w:i/>
          <w:spacing w:val="-1"/>
          <w:sz w:val="18"/>
          <w:lang w:val="nn-NO" w:bidi="nn-NO"/>
        </w:rPr>
        <w:t xml:space="preserve">basert meldingsformidling </w:t>
      </w:r>
      <w:r w:rsidRPr="007B30A7">
        <w:rPr>
          <w:rFonts w:ascii="Verdana" w:hAnsi="Verdana"/>
          <w:spacing w:val="-1"/>
          <w:sz w:val="18"/>
          <w:lang w:val="nn-NO" w:bidi="nn-NO"/>
        </w:rPr>
        <w:t>kan</w:t>
      </w:r>
    </w:p>
    <w:p w14:paraId="64BE4B62" w14:textId="77777777" w:rsidR="003D08BA" w:rsidRPr="007B30A7" w:rsidRDefault="00FC044F">
      <w:pPr>
        <w:spacing w:before="81" w:after="0" w:line="240" w:lineRule="auto"/>
        <w:ind w:left="119" w:right="-20"/>
        <w:rPr>
          <w:rFonts w:ascii="Verdana" w:eastAsia="Verdana" w:hAnsi="Verdana" w:cs="Verdana"/>
          <w:sz w:val="18"/>
          <w:szCs w:val="18"/>
          <w:lang w:val="nn-NO"/>
        </w:rPr>
      </w:pPr>
      <w:r w:rsidRPr="007B30A7">
        <w:rPr>
          <w:rFonts w:ascii="Verdana" w:hAnsi="Verdana"/>
          <w:b/>
          <w:sz w:val="18"/>
          <w:lang w:val="nn-NO" w:bidi="nn-NO"/>
        </w:rPr>
        <w:t xml:space="preserve">IKKJE </w:t>
      </w:r>
      <w:r w:rsidRPr="007B30A7">
        <w:rPr>
          <w:rFonts w:ascii="Verdana" w:hAnsi="Verdana"/>
          <w:spacing w:val="1"/>
          <w:sz w:val="18"/>
          <w:lang w:val="nn-NO" w:bidi="nn-NO"/>
        </w:rPr>
        <w:t>nyttast som kvalifikasjonskrav, då det vil forhindre nye leverandørar å kunne levere.</w:t>
      </w:r>
    </w:p>
    <w:p w14:paraId="735ECDC2" w14:textId="77777777" w:rsidR="003D08BA" w:rsidRPr="007B30A7" w:rsidRDefault="003D08BA">
      <w:pPr>
        <w:spacing w:after="0" w:line="200" w:lineRule="exact"/>
        <w:rPr>
          <w:rFonts w:ascii="Verdana" w:hAnsi="Verdana"/>
          <w:sz w:val="20"/>
          <w:szCs w:val="20"/>
          <w:lang w:val="nn-NO"/>
        </w:rPr>
      </w:pPr>
    </w:p>
    <w:p w14:paraId="17087F8B" w14:textId="77777777" w:rsidR="003D08BA" w:rsidRPr="007B30A7" w:rsidRDefault="003D08BA">
      <w:pPr>
        <w:spacing w:before="4" w:after="0" w:line="240" w:lineRule="exact"/>
        <w:rPr>
          <w:rFonts w:ascii="Verdana" w:hAnsi="Verdana"/>
          <w:sz w:val="24"/>
          <w:szCs w:val="24"/>
          <w:lang w:val="nn-NO"/>
        </w:rPr>
      </w:pPr>
    </w:p>
    <w:p w14:paraId="3C11B8E9" w14:textId="77777777" w:rsidR="003D08BA" w:rsidRPr="007B30A7" w:rsidRDefault="00FC044F">
      <w:pPr>
        <w:spacing w:after="0" w:line="240" w:lineRule="auto"/>
        <w:ind w:left="119" w:right="-20"/>
        <w:rPr>
          <w:rFonts w:ascii="Verdana" w:eastAsia="Verdana" w:hAnsi="Verdana" w:cs="Verdana"/>
          <w:sz w:val="18"/>
          <w:szCs w:val="18"/>
          <w:lang w:val="nn-NO"/>
        </w:rPr>
      </w:pPr>
      <w:r w:rsidRPr="007B30A7">
        <w:rPr>
          <w:rFonts w:ascii="Verdana" w:hAnsi="Verdana"/>
          <w:b/>
          <w:spacing w:val="-1"/>
          <w:sz w:val="18"/>
          <w:lang w:val="nn-NO" w:bidi="nn-NO"/>
        </w:rPr>
        <w:t>3.4 Eksempel på meir utfyllande informasjon det kan visast til i konkurransegrunnlaget</w:t>
      </w:r>
    </w:p>
    <w:p w14:paraId="0EEF8C14" w14:textId="77777777" w:rsidR="003D08BA" w:rsidRPr="007B30A7" w:rsidRDefault="00FC044F">
      <w:pPr>
        <w:spacing w:before="58" w:after="0" w:line="240" w:lineRule="auto"/>
        <w:ind w:left="119" w:right="-20"/>
        <w:rPr>
          <w:rFonts w:ascii="Verdana" w:eastAsia="Verdana" w:hAnsi="Verdana" w:cs="Verdana"/>
          <w:sz w:val="18"/>
          <w:szCs w:val="18"/>
          <w:lang w:val="nn-NO"/>
        </w:rPr>
      </w:pPr>
      <w:r w:rsidRPr="007B30A7">
        <w:rPr>
          <w:rFonts w:ascii="Verdana" w:hAnsi="Verdana"/>
          <w:i/>
          <w:sz w:val="18"/>
          <w:lang w:val="nn-NO" w:bidi="nn-NO"/>
        </w:rPr>
        <w:t>I tillegg til momenta nemnde over, kan det vere formålstenleg å vise til enkelte konkrete tema</w:t>
      </w:r>
    </w:p>
    <w:p w14:paraId="16DD8F0B" w14:textId="310696DF" w:rsidR="003D08BA" w:rsidRPr="007B30A7" w:rsidRDefault="00FC044F">
      <w:pPr>
        <w:spacing w:before="81" w:after="0" w:line="329" w:lineRule="auto"/>
        <w:ind w:left="119" w:right="47"/>
        <w:rPr>
          <w:rFonts w:ascii="Verdana" w:eastAsia="Verdana" w:hAnsi="Verdana" w:cs="Verdana"/>
          <w:sz w:val="18"/>
          <w:szCs w:val="18"/>
          <w:lang w:val="nn-NO"/>
        </w:rPr>
      </w:pPr>
      <w:r w:rsidRPr="007B30A7">
        <w:rPr>
          <w:rFonts w:ascii="Verdana" w:hAnsi="Verdana"/>
          <w:i/>
          <w:spacing w:val="1"/>
          <w:sz w:val="18"/>
          <w:lang w:val="nn-NO" w:bidi="nn-NO"/>
        </w:rPr>
        <w:t xml:space="preserve">om </w:t>
      </w:r>
      <w:r w:rsidR="003829C2" w:rsidRPr="009D5F7F">
        <w:rPr>
          <w:rFonts w:ascii="Verdana" w:hAnsi="Verdana"/>
          <w:i/>
          <w:spacing w:val="-1"/>
          <w:sz w:val="18"/>
          <w:lang w:val="nn-NO" w:bidi="nn-NO"/>
        </w:rPr>
        <w:t>Peppol Network</w:t>
      </w:r>
      <w:r w:rsidR="003829C2" w:rsidRPr="007B30A7">
        <w:rPr>
          <w:rFonts w:ascii="Verdana" w:hAnsi="Verdana"/>
          <w:i/>
          <w:spacing w:val="-1"/>
          <w:sz w:val="18"/>
          <w:lang w:val="nn-NO" w:bidi="nn-NO"/>
        </w:rPr>
        <w:t xml:space="preserve"> </w:t>
      </w:r>
      <w:r w:rsidRPr="007B30A7">
        <w:rPr>
          <w:rFonts w:ascii="Verdana" w:hAnsi="Verdana"/>
          <w:i/>
          <w:spacing w:val="1"/>
          <w:sz w:val="18"/>
          <w:lang w:val="nn-NO" w:bidi="nn-NO"/>
        </w:rPr>
        <w:t>og EHF-formata. Nedanfor har vi lista dei temaa vi meiner det er størst grunn til å vise til under konkurranseprosessen.</w:t>
      </w:r>
    </w:p>
    <w:p w14:paraId="4CC5602D" w14:textId="77777777" w:rsidR="003D08BA" w:rsidRPr="007B30A7" w:rsidRDefault="003D08BA">
      <w:pPr>
        <w:spacing w:after="0" w:line="200" w:lineRule="exact"/>
        <w:rPr>
          <w:rFonts w:ascii="Verdana" w:hAnsi="Verdana"/>
          <w:sz w:val="20"/>
          <w:szCs w:val="20"/>
          <w:lang w:val="nn-NO"/>
        </w:rPr>
      </w:pPr>
    </w:p>
    <w:p w14:paraId="53059B61" w14:textId="73D02CB2" w:rsidR="00314D51" w:rsidRPr="00FA1BC8" w:rsidRDefault="00314D51" w:rsidP="00A357A4">
      <w:pPr>
        <w:pStyle w:val="Brdtekstinnrykk"/>
        <w:spacing w:line="240" w:lineRule="auto"/>
        <w:ind w:left="0"/>
        <w:rPr>
          <w:rFonts w:cstheme="minorHAnsi"/>
          <w:i/>
          <w:lang w:val="nn-NO"/>
        </w:rPr>
      </w:pPr>
    </w:p>
    <w:p w14:paraId="45E105B4" w14:textId="77777777" w:rsidR="00A357A4" w:rsidRPr="007B30A7" w:rsidRDefault="00A357A4" w:rsidP="00A357A4">
      <w:pPr>
        <w:pStyle w:val="Brdtekstinnrykk"/>
        <w:numPr>
          <w:ilvl w:val="0"/>
          <w:numId w:val="1"/>
        </w:numPr>
        <w:spacing w:line="240" w:lineRule="auto"/>
        <w:rPr>
          <w:rFonts w:cstheme="minorHAnsi"/>
          <w:i/>
        </w:rPr>
      </w:pPr>
      <w:r w:rsidRPr="007B30A7">
        <w:rPr>
          <w:rFonts w:cstheme="minorHAnsi"/>
          <w:i/>
        </w:rPr>
        <w:t>EHF tekniske spesifikasjoner kontraktsgjennomføringsfasen:</w:t>
      </w:r>
      <w:r w:rsidRPr="007B30A7">
        <w:rPr>
          <w:rFonts w:cstheme="minorHAnsi"/>
        </w:rPr>
        <w:t xml:space="preserve"> </w:t>
      </w:r>
      <w:hyperlink r:id="rId23" w:history="1">
        <w:r w:rsidRPr="00491E81">
          <w:rPr>
            <w:rStyle w:val="Hyperkobling"/>
          </w:rPr>
          <w:t>https://anskaffelser.dev/postaward/g3/spec/</w:t>
        </w:r>
      </w:hyperlink>
      <w:r w:rsidRPr="007B30A7">
        <w:rPr>
          <w:rFonts w:cstheme="minorHAnsi"/>
          <w:i/>
        </w:rPr>
        <w:t xml:space="preserve"> </w:t>
      </w:r>
    </w:p>
    <w:p w14:paraId="64A49BE9" w14:textId="77777777" w:rsidR="00A357A4" w:rsidRPr="006D0EE9" w:rsidRDefault="00A357A4" w:rsidP="00A357A4">
      <w:pPr>
        <w:pStyle w:val="Brdtekstinnrykk"/>
        <w:numPr>
          <w:ilvl w:val="0"/>
          <w:numId w:val="1"/>
        </w:numPr>
        <w:tabs>
          <w:tab w:val="left" w:pos="820"/>
        </w:tabs>
        <w:spacing w:after="0" w:line="240" w:lineRule="auto"/>
        <w:ind w:right="-20"/>
        <w:rPr>
          <w:rFonts w:eastAsia="Verdana" w:cs="Verdana"/>
          <w:szCs w:val="18"/>
          <w:lang w:val="nn-NO"/>
        </w:rPr>
      </w:pPr>
      <w:r w:rsidRPr="006D0EE9">
        <w:rPr>
          <w:rFonts w:cstheme="minorHAnsi"/>
          <w:i/>
        </w:rPr>
        <w:t xml:space="preserve">EHF tekniske spesifikasjoner konkurransegjennomføringsfasen: </w:t>
      </w:r>
      <w:hyperlink r:id="rId24" w:history="1">
        <w:r w:rsidRPr="00491E81">
          <w:rPr>
            <w:rStyle w:val="Hyperkobling"/>
            <w:i/>
          </w:rPr>
          <w:t>https://anskaffelser.dev/preaward/g2/spec/</w:t>
        </w:r>
      </w:hyperlink>
    </w:p>
    <w:p w14:paraId="4B9D228F" w14:textId="00F3C976" w:rsidR="00E800CA" w:rsidRPr="0042322D" w:rsidRDefault="00314D51" w:rsidP="00E800CA">
      <w:pPr>
        <w:pStyle w:val="Brdtekstinnrykk"/>
        <w:numPr>
          <w:ilvl w:val="0"/>
          <w:numId w:val="1"/>
        </w:numPr>
        <w:spacing w:line="240" w:lineRule="auto"/>
        <w:rPr>
          <w:rFonts w:cstheme="minorHAnsi"/>
          <w:i/>
          <w:iCs/>
        </w:rPr>
      </w:pPr>
      <w:r>
        <w:rPr>
          <w:rFonts w:cstheme="minorHAnsi"/>
          <w:i/>
        </w:rPr>
        <w:t>Peppol BIS:</w:t>
      </w:r>
      <w:r>
        <w:rPr>
          <w:rFonts w:cstheme="minorHAnsi"/>
        </w:rPr>
        <w:t xml:space="preserve"> </w:t>
      </w:r>
      <w:hyperlink r:id="rId25" w:history="1">
        <w:r w:rsidR="0042322D" w:rsidRPr="0042322D">
          <w:rPr>
            <w:rStyle w:val="Hyperkobling"/>
            <w:rFonts w:cstheme="minorHAnsi"/>
            <w:i/>
            <w:iCs/>
          </w:rPr>
          <w:t>https://peppol.org/library/?technical-documentation</w:t>
        </w:r>
      </w:hyperlink>
      <w:r w:rsidR="0042322D" w:rsidRPr="0042322D">
        <w:rPr>
          <w:rFonts w:cstheme="minorHAnsi"/>
          <w:i/>
          <w:iCs/>
        </w:rPr>
        <w:t xml:space="preserve"> </w:t>
      </w:r>
      <w:r w:rsidR="00E800CA" w:rsidRPr="0042322D">
        <w:rPr>
          <w:rFonts w:cstheme="minorHAnsi"/>
          <w:i/>
          <w:iCs/>
        </w:rPr>
        <w:t xml:space="preserve"> </w:t>
      </w:r>
      <w:hyperlink r:id="rId26" w:history="1"/>
      <w:r w:rsidR="006D0EE9" w:rsidRPr="0042322D">
        <w:rPr>
          <w:rFonts w:cstheme="minorHAnsi"/>
          <w:i/>
          <w:iCs/>
        </w:rPr>
        <w:t xml:space="preserve"> </w:t>
      </w:r>
    </w:p>
    <w:p w14:paraId="6643B139" w14:textId="4E106810" w:rsidR="00E800CA" w:rsidRPr="00A357A4" w:rsidRDefault="00004B3B" w:rsidP="00E800CA">
      <w:pPr>
        <w:pStyle w:val="Brdtekstinnrykk"/>
        <w:numPr>
          <w:ilvl w:val="0"/>
          <w:numId w:val="1"/>
        </w:numPr>
        <w:spacing w:line="240" w:lineRule="auto"/>
        <w:rPr>
          <w:rFonts w:cstheme="minorHAnsi"/>
          <w:i/>
          <w:lang w:val="en-GB"/>
        </w:rPr>
      </w:pPr>
      <w:r w:rsidRPr="00A357A4">
        <w:rPr>
          <w:rFonts w:cstheme="minorHAnsi"/>
          <w:i/>
          <w:iCs/>
          <w:lang w:val="en-GB"/>
        </w:rPr>
        <w:t>Peppol Network</w:t>
      </w:r>
      <w:r w:rsidR="00E800CA" w:rsidRPr="00A357A4">
        <w:rPr>
          <w:rFonts w:cstheme="minorHAnsi"/>
          <w:i/>
          <w:lang w:val="en-GB"/>
        </w:rPr>
        <w:t>:</w:t>
      </w:r>
      <w:r w:rsidRPr="00A357A4">
        <w:rPr>
          <w:lang w:val="en-GB"/>
        </w:rPr>
        <w:t xml:space="preserve"> </w:t>
      </w:r>
      <w:hyperlink r:id="rId27" w:history="1">
        <w:r w:rsidRPr="00A357A4">
          <w:rPr>
            <w:rStyle w:val="Hyperkobling"/>
            <w:rFonts w:cstheme="minorHAnsi"/>
            <w:i/>
            <w:lang w:val="en-GB"/>
          </w:rPr>
          <w:t>https://peppol.org/peppol-interoperability-framework/</w:t>
        </w:r>
      </w:hyperlink>
      <w:r w:rsidRPr="00A357A4">
        <w:rPr>
          <w:rFonts w:cstheme="minorHAnsi"/>
          <w:i/>
          <w:lang w:val="en-GB"/>
        </w:rPr>
        <w:t xml:space="preserve"> </w:t>
      </w:r>
      <w:r w:rsidR="00E800CA" w:rsidRPr="00A357A4">
        <w:rPr>
          <w:rFonts w:cstheme="minorHAnsi"/>
          <w:i/>
          <w:lang w:val="en-GB"/>
        </w:rPr>
        <w:t xml:space="preserve"> </w:t>
      </w:r>
    </w:p>
    <w:p w14:paraId="4DF2B96A" w14:textId="1B47B318" w:rsidR="00E800CA" w:rsidRPr="003B1941" w:rsidRDefault="003B1941" w:rsidP="00E800CA">
      <w:pPr>
        <w:pStyle w:val="Brdtekstinnrykk"/>
        <w:numPr>
          <w:ilvl w:val="0"/>
          <w:numId w:val="1"/>
        </w:numPr>
        <w:spacing w:line="240" w:lineRule="auto"/>
        <w:rPr>
          <w:rFonts w:cstheme="minorHAnsi"/>
          <w:i/>
          <w:lang w:val="en-GB"/>
        </w:rPr>
      </w:pPr>
      <w:r w:rsidRPr="003B1941">
        <w:rPr>
          <w:rFonts w:cstheme="minorHAnsi"/>
          <w:i/>
          <w:lang w:val="en-GB"/>
        </w:rPr>
        <w:t>Prosesser</w:t>
      </w:r>
      <w:r>
        <w:rPr>
          <w:rFonts w:cstheme="minorHAnsi"/>
          <w:i/>
          <w:lang w:val="en-GB"/>
        </w:rPr>
        <w:t xml:space="preserve"> som støtter EHF:</w:t>
      </w:r>
      <w:r w:rsidR="00DD3AF0" w:rsidRPr="00DD3AF0">
        <w:t xml:space="preserve"> </w:t>
      </w:r>
      <w:hyperlink r:id="rId28" w:history="1">
        <w:r w:rsidR="00DD3AF0" w:rsidRPr="00A47F8D">
          <w:rPr>
            <w:rStyle w:val="Hyperkobling"/>
            <w:rFonts w:cstheme="minorHAnsi"/>
            <w:i/>
            <w:lang w:val="en-GB"/>
          </w:rPr>
          <w:t>https://anskaffelser.no/verktoy/verktoypakker/elektronisk-handelsformat-ehf-prosessdefinisjoner</w:t>
        </w:r>
      </w:hyperlink>
      <w:r w:rsidR="00DD3AF0">
        <w:rPr>
          <w:rFonts w:cstheme="minorHAnsi"/>
          <w:i/>
          <w:lang w:val="en-GB"/>
        </w:rPr>
        <w:t xml:space="preserve"> </w:t>
      </w:r>
      <w:r>
        <w:rPr>
          <w:rFonts w:cstheme="minorHAnsi"/>
          <w:i/>
          <w:lang w:val="en-GB"/>
        </w:rPr>
        <w:t xml:space="preserve"> </w:t>
      </w:r>
    </w:p>
    <w:p w14:paraId="73BFEBF3" w14:textId="255B45CC" w:rsidR="00E800CA" w:rsidRPr="007B30A7" w:rsidRDefault="00E800CA" w:rsidP="00E800CA">
      <w:pPr>
        <w:pStyle w:val="Brdtekstinnrykk"/>
        <w:numPr>
          <w:ilvl w:val="0"/>
          <w:numId w:val="1"/>
        </w:numPr>
        <w:spacing w:line="240" w:lineRule="auto"/>
        <w:rPr>
          <w:rFonts w:cstheme="minorHAnsi"/>
          <w:i/>
        </w:rPr>
      </w:pPr>
      <w:r w:rsidRPr="007B30A7">
        <w:rPr>
          <w:rFonts w:cstheme="minorHAnsi"/>
          <w:i/>
        </w:rPr>
        <w:t>ELMA elektronisk adresseregister</w:t>
      </w:r>
      <w:r w:rsidR="00F71766">
        <w:rPr>
          <w:rFonts w:cstheme="minorHAnsi"/>
          <w:i/>
        </w:rPr>
        <w:t xml:space="preserve">: </w:t>
      </w:r>
      <w:hyperlink r:id="rId29" w:history="1">
        <w:r w:rsidR="00F71766" w:rsidRPr="00A47F8D">
          <w:rPr>
            <w:rStyle w:val="Hyperkobling"/>
            <w:rFonts w:cstheme="minorHAnsi"/>
            <w:i/>
          </w:rPr>
          <w:t>https://anskaffelser.no/nb/verktoy/veiledere/mottakere-i-elma</w:t>
        </w:r>
      </w:hyperlink>
      <w:r w:rsidR="00F71766">
        <w:rPr>
          <w:rFonts w:cstheme="minorHAnsi"/>
          <w:i/>
        </w:rPr>
        <w:t xml:space="preserve"> </w:t>
      </w:r>
    </w:p>
    <w:p w14:paraId="5ABB7E5D" w14:textId="45728D55" w:rsidR="003D08BA" w:rsidRPr="007B30A7" w:rsidRDefault="003D08BA">
      <w:pPr>
        <w:tabs>
          <w:tab w:val="left" w:pos="820"/>
        </w:tabs>
        <w:spacing w:after="0" w:line="240" w:lineRule="auto"/>
        <w:ind w:left="479" w:right="-20"/>
        <w:rPr>
          <w:rFonts w:ascii="Verdana" w:eastAsia="Verdana" w:hAnsi="Verdana" w:cs="Verdana"/>
          <w:sz w:val="18"/>
          <w:szCs w:val="18"/>
          <w:lang w:val="nn-NO"/>
        </w:rPr>
      </w:pPr>
    </w:p>
    <w:sectPr w:rsidR="003D08BA" w:rsidRPr="007B30A7">
      <w:pgSz w:w="11920" w:h="16840"/>
      <w:pgMar w:top="820" w:right="1060" w:bottom="280" w:left="1300" w:header="6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26CF" w14:textId="77777777" w:rsidR="00C26FF4" w:rsidRDefault="00FC044F">
      <w:pPr>
        <w:spacing w:after="0" w:line="240" w:lineRule="auto"/>
      </w:pPr>
      <w:r>
        <w:separator/>
      </w:r>
    </w:p>
  </w:endnote>
  <w:endnote w:type="continuationSeparator" w:id="0">
    <w:p w14:paraId="6746CE0E" w14:textId="77777777" w:rsidR="00C26FF4" w:rsidRDefault="00FC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26D5" w14:textId="77777777" w:rsidR="006D0EE9" w:rsidRDefault="006D0E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CDC1" w14:textId="77777777" w:rsidR="006D0EE9" w:rsidRDefault="006D0EE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8092" w14:textId="77777777" w:rsidR="006D0EE9" w:rsidRDefault="006D0E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3C19" w14:textId="77777777" w:rsidR="00C26FF4" w:rsidRDefault="00FC044F">
      <w:pPr>
        <w:spacing w:after="0" w:line="240" w:lineRule="auto"/>
      </w:pPr>
      <w:r>
        <w:separator/>
      </w:r>
    </w:p>
  </w:footnote>
  <w:footnote w:type="continuationSeparator" w:id="0">
    <w:p w14:paraId="073FB62A" w14:textId="77777777" w:rsidR="00C26FF4" w:rsidRDefault="00FC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970F" w14:textId="77777777" w:rsidR="006D0EE9" w:rsidRDefault="006D0E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7BE4" w14:textId="77777777" w:rsidR="006D0EE9" w:rsidRDefault="006D0EE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D3B2" w14:textId="77777777" w:rsidR="006D0EE9" w:rsidRDefault="006D0EE9">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56EB" w14:textId="64B7570C" w:rsidR="003D08BA" w:rsidRDefault="000F0BD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E40E01D" wp14:editId="20F7FD26">
              <wp:simplePos x="0" y="0"/>
              <wp:positionH relativeFrom="page">
                <wp:posOffset>888365</wp:posOffset>
              </wp:positionH>
              <wp:positionV relativeFrom="page">
                <wp:posOffset>404495</wp:posOffset>
              </wp:positionV>
              <wp:extent cx="16256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D6978" w14:textId="47C77ABC" w:rsidR="003D08BA" w:rsidRDefault="00FC044F">
                          <w:pPr>
                            <w:spacing w:after="0" w:line="207" w:lineRule="exact"/>
                            <w:ind w:left="20" w:right="-20"/>
                            <w:rPr>
                              <w:rFonts w:ascii="Verdana" w:eastAsia="Verdana" w:hAnsi="Verdana" w:cs="Verdana"/>
                              <w:sz w:val="18"/>
                              <w:szCs w:val="18"/>
                            </w:rPr>
                          </w:pPr>
                          <w:r>
                            <w:rPr>
                              <w:sz w:val="18"/>
                              <w:lang w:val="nn-NO" w:bidi="nn-NO"/>
                            </w:rPr>
                            <w:t>/</w:t>
                          </w:r>
                          <w:r>
                            <w:rPr>
                              <w:lang w:val="nn-NO" w:bidi="nn-NO"/>
                            </w:rPr>
                            <w:fldChar w:fldCharType="begin"/>
                          </w:r>
                          <w:r>
                            <w:rPr>
                              <w:sz w:val="18"/>
                              <w:lang w:val="nn-NO" w:bidi="nn-NO"/>
                            </w:rPr>
                            <w:instrText xml:space="preserve"> PAGE </w:instrText>
                          </w:r>
                          <w:r>
                            <w:rPr>
                              <w:lang w:val="nn-NO" w:bidi="nn-NO"/>
                            </w:rPr>
                            <w:fldChar w:fldCharType="separate"/>
                          </w:r>
                          <w:r w:rsidR="00E800CA">
                            <w:rPr>
                              <w:noProof/>
                              <w:sz w:val="18"/>
                              <w:lang w:val="nn-NO" w:bidi="nn-NO"/>
                            </w:rPr>
                            <w:t>4</w:t>
                          </w:r>
                          <w:r>
                            <w:rPr>
                              <w:lang w:val="nn-NO" w:bidi="nn-N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0E01D" id="_x0000_t202" coordsize="21600,21600" o:spt="202" path="m,l,21600r21600,l21600,xe">
              <v:stroke joinstyle="miter"/>
              <v:path gradientshapeok="t" o:connecttype="rect"/>
            </v:shapetype>
            <v:shape id="Text Box 1" o:spid="_x0000_s1026" type="#_x0000_t202" style="position:absolute;margin-left:69.95pt;margin-top:31.85pt;width:12.8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lY1AEAAJADAAAOAAAAZHJzL2Uyb0RvYy54bWysU9uO0zAQfUfiHyy/06RFFIiarpZdLUJa&#10;WKSFD3AcO4lIPGbGbVK+nrHTdLm8IV6siWd85pwzk93VNPTiaJA6cKVcr3IpjNNQd64p5dcvdy/e&#10;SEFBuVr14EwpT4bk1f75s93oC7OBFvraoGAQR8XoS9mG4IssI92aQdEKvHGctICDCvyJTVajGhl9&#10;6LNNnm+zEbD2CNoQ8e3tnJT7hG+t0eHBWjJB9KVkbiGdmM4qntl+p4oGlW87faah/oHFoDrHTS9Q&#10;tyooccDuL6ih0wgENqw0DBlY22mTNLCadf6HmsdWeZO0sDnkLzbR/4PVn46P/jOKML2DiQeYRJC/&#10;B/2NhIObVrnGXCPC2BpVc+N1tCwbPRXnp9FqKiiCVONHqHnI6hAgAU0Wh+gK6xSMzgM4XUw3UxA6&#10;ttxuXm05ozm1fvn2dZ6GkqlieeyRwnsDg4hBKZFnmsDV8Z5CJKOKpST2cnDX9X2aa+9+u+DCeJPI&#10;R74z8zBVE1dHERXUJ5aBMK8JrzUHLeAPKUZekVLS94NCI0X/wbEVcZ+WAJegWgLlND8tZZBiDm/C&#10;vHcHj13TMvJstoNrtst2ScoTizNPHntSeF7RuFe/fqeqpx9p/xMAAP//AwBQSwMEFAAGAAgAAAAh&#10;AMU+e7LfAAAACQEAAA8AAABkcnMvZG93bnJldi54bWxMj8FuwjAQRO+V+g/WVuJWnBYlkDQOQhU9&#10;VaoawqFHJ14Si3idxgbSv685wXG0TzNv8/VkenbG0WlLAl7mETCkxipNrYB99fG8Aua8JCV7Syjg&#10;Dx2si8eHXGbKXqjE8863LJSQy6SAzvsh49w1HRrp5nZACreDHY30IY4tV6O8hHLT89coSriRmsJC&#10;Jwd877A57k5GwOaHyq3+/aq/y0OpqyqN6DM5CjF7mjZvwDxO/gbDVT+oQxGcansi5Vgf8iJNAyog&#10;WSyBXYEkjoHVAlbxEniR8/sPin8AAAD//wMAUEsBAi0AFAAGAAgAAAAhALaDOJL+AAAA4QEAABMA&#10;AAAAAAAAAAAAAAAAAAAAAFtDb250ZW50X1R5cGVzXS54bWxQSwECLQAUAAYACAAAACEAOP0h/9YA&#10;AACUAQAACwAAAAAAAAAAAAAAAAAvAQAAX3JlbHMvLnJlbHNQSwECLQAUAAYACAAAACEAxkBZWNQB&#10;AACQAwAADgAAAAAAAAAAAAAAAAAuAgAAZHJzL2Uyb0RvYy54bWxQSwECLQAUAAYACAAAACEAxT57&#10;st8AAAAJAQAADwAAAAAAAAAAAAAAAAAuBAAAZHJzL2Rvd25yZXYueG1sUEsFBgAAAAAEAAQA8wAA&#10;ADoFAAAAAA==&#10;" filled="f" stroked="f">
              <v:textbox inset="0,0,0,0">
                <w:txbxContent>
                  <w:p w14:paraId="42BD6978" w14:textId="47C77ABC" w:rsidR="003D08BA" w:rsidRDefault="00FC044F">
                    <w:pPr>
                      <w:spacing w:after="0" w:line="207" w:lineRule="exact"/>
                      <w:ind w:left="20" w:right="-20"/>
                      <w:rPr>
                        <w:rFonts w:ascii="Verdana" w:eastAsia="Verdana" w:hAnsi="Verdana" w:cs="Verdana"/>
                        <w:sz w:val="18"/>
                        <w:szCs w:val="18"/>
                      </w:rPr>
                    </w:pPr>
                    <w:r>
                      <w:rPr>
                        <w:sz w:val="18"/>
                        <w:lang w:val="nn-NO" w:bidi="nn-NO"/>
                      </w:rPr>
                      <w:t>/</w:t>
                    </w:r>
                    <w:r>
                      <w:rPr>
                        <w:lang w:val="nn-NO" w:bidi="nn-NO"/>
                      </w:rPr>
                      <w:fldChar w:fldCharType="begin"/>
                    </w:r>
                    <w:r>
                      <w:rPr>
                        <w:sz w:val="18"/>
                        <w:lang w:val="nn-NO" w:bidi="nn-NO"/>
                      </w:rPr>
                      <w:instrText xml:space="preserve"> PAGE </w:instrText>
                    </w:r>
                    <w:r>
                      <w:rPr>
                        <w:lang w:val="nn-NO" w:bidi="nn-NO"/>
                      </w:rPr>
                      <w:fldChar w:fldCharType="separate"/>
                    </w:r>
                    <w:r w:rsidR="00E800CA">
                      <w:rPr>
                        <w:noProof/>
                        <w:sz w:val="18"/>
                        <w:lang w:val="nn-NO" w:bidi="nn-NO"/>
                      </w:rPr>
                      <w:t>4</w:t>
                    </w:r>
                    <w:r>
                      <w:rPr>
                        <w:lang w:val="nn-NO" w:bidi="nn-NO"/>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050C4"/>
    <w:multiLevelType w:val="hybridMultilevel"/>
    <w:tmpl w:val="E806C5A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16cid:durableId="130030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BA"/>
    <w:rsid w:val="00004B3B"/>
    <w:rsid w:val="00006997"/>
    <w:rsid w:val="00011C46"/>
    <w:rsid w:val="000F0BDA"/>
    <w:rsid w:val="00100983"/>
    <w:rsid w:val="00113BFD"/>
    <w:rsid w:val="001234B9"/>
    <w:rsid w:val="00314D51"/>
    <w:rsid w:val="00316B42"/>
    <w:rsid w:val="0032286C"/>
    <w:rsid w:val="00370858"/>
    <w:rsid w:val="003829C2"/>
    <w:rsid w:val="003B1941"/>
    <w:rsid w:val="003D08BA"/>
    <w:rsid w:val="0040348D"/>
    <w:rsid w:val="0042322D"/>
    <w:rsid w:val="005A3A99"/>
    <w:rsid w:val="006D0EE9"/>
    <w:rsid w:val="007B30A7"/>
    <w:rsid w:val="00820001"/>
    <w:rsid w:val="008953A5"/>
    <w:rsid w:val="00957FEE"/>
    <w:rsid w:val="009D5F7F"/>
    <w:rsid w:val="00A239D0"/>
    <w:rsid w:val="00A357A4"/>
    <w:rsid w:val="00A64D6B"/>
    <w:rsid w:val="00A732C1"/>
    <w:rsid w:val="00B63E9E"/>
    <w:rsid w:val="00BC49F3"/>
    <w:rsid w:val="00BC50F0"/>
    <w:rsid w:val="00BF1B88"/>
    <w:rsid w:val="00C26FF4"/>
    <w:rsid w:val="00C75C32"/>
    <w:rsid w:val="00C7664B"/>
    <w:rsid w:val="00DD3AF0"/>
    <w:rsid w:val="00E452A5"/>
    <w:rsid w:val="00E800CA"/>
    <w:rsid w:val="00F71766"/>
    <w:rsid w:val="00FA1BC8"/>
    <w:rsid w:val="00FC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EB350"/>
  <w15:docId w15:val="{DBDDE983-B9B9-4B92-9C7F-994AD41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7FEE"/>
    <w:rPr>
      <w:color w:val="0000FF" w:themeColor="hyperlink"/>
      <w:u w:val="single"/>
    </w:rPr>
  </w:style>
  <w:style w:type="character" w:styleId="Omtale">
    <w:name w:val="Mention"/>
    <w:basedOn w:val="Standardskriftforavsnitt"/>
    <w:uiPriority w:val="99"/>
    <w:semiHidden/>
    <w:unhideWhenUsed/>
    <w:rsid w:val="00957FEE"/>
    <w:rPr>
      <w:color w:val="2B579A"/>
      <w:shd w:val="clear" w:color="auto" w:fill="E6E6E6"/>
    </w:rPr>
  </w:style>
  <w:style w:type="character" w:styleId="Fulgthyperkobling">
    <w:name w:val="FollowedHyperlink"/>
    <w:basedOn w:val="Standardskriftforavsnitt"/>
    <w:uiPriority w:val="99"/>
    <w:semiHidden/>
    <w:unhideWhenUsed/>
    <w:rsid w:val="00957FEE"/>
    <w:rPr>
      <w:color w:val="800080" w:themeColor="followedHyperlink"/>
      <w:u w:val="single"/>
    </w:rPr>
  </w:style>
  <w:style w:type="character" w:styleId="Ulstomtale">
    <w:name w:val="Unresolved Mention"/>
    <w:basedOn w:val="Standardskriftforavsnitt"/>
    <w:uiPriority w:val="99"/>
    <w:semiHidden/>
    <w:unhideWhenUsed/>
    <w:rsid w:val="00E800CA"/>
    <w:rPr>
      <w:color w:val="808080"/>
      <w:shd w:val="clear" w:color="auto" w:fill="E6E6E6"/>
    </w:rPr>
  </w:style>
  <w:style w:type="paragraph" w:styleId="Brdtekstinnrykk">
    <w:name w:val="Body Text Indent"/>
    <w:basedOn w:val="Normal"/>
    <w:link w:val="BrdtekstinnrykkTegn"/>
    <w:unhideWhenUsed/>
    <w:rsid w:val="00E800CA"/>
    <w:pPr>
      <w:widowControl/>
      <w:spacing w:after="120" w:line="300" w:lineRule="exact"/>
      <w:ind w:left="283"/>
    </w:pPr>
    <w:rPr>
      <w:rFonts w:ascii="Verdana" w:eastAsia="Times New Roman" w:hAnsi="Verdana" w:cs="Times New Roman"/>
      <w:sz w:val="18"/>
      <w:szCs w:val="20"/>
      <w:lang w:val="nb-NO"/>
    </w:rPr>
  </w:style>
  <w:style w:type="character" w:customStyle="1" w:styleId="BrdtekstinnrykkTegn">
    <w:name w:val="Brødtekstinnrykk Tegn"/>
    <w:basedOn w:val="Standardskriftforavsnitt"/>
    <w:link w:val="Brdtekstinnrykk"/>
    <w:rsid w:val="00E800CA"/>
    <w:rPr>
      <w:rFonts w:ascii="Verdana" w:eastAsia="Times New Roman" w:hAnsi="Verdana" w:cs="Times New Roman"/>
      <w:sz w:val="18"/>
      <w:szCs w:val="20"/>
      <w:lang w:val="nb-NO"/>
    </w:rPr>
  </w:style>
  <w:style w:type="paragraph" w:styleId="Topptekst">
    <w:name w:val="header"/>
    <w:basedOn w:val="Normal"/>
    <w:link w:val="TopptekstTegn"/>
    <w:uiPriority w:val="99"/>
    <w:unhideWhenUsed/>
    <w:rsid w:val="006D0E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0EE9"/>
  </w:style>
  <w:style w:type="paragraph" w:styleId="Bunntekst">
    <w:name w:val="footer"/>
    <w:basedOn w:val="Normal"/>
    <w:link w:val="BunntekstTegn"/>
    <w:uiPriority w:val="99"/>
    <w:unhideWhenUsed/>
    <w:rsid w:val="006D0E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nskaffelser.no/verktoy/veiledere/elektronisk-handelsformat-ehf-veileder-systemleverandorer"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anskaffelser.no/maler/samhandlingsavtalen-collaboration-agreement" TargetMode="External"/><Relationship Id="rId17" Type="http://schemas.openxmlformats.org/officeDocument/2006/relationships/header" Target="header3.xml"/><Relationship Id="rId25" Type="http://schemas.openxmlformats.org/officeDocument/2006/relationships/hyperlink" Target="https://peppol.org/library/?technical-documentati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nskaffelser.no/maler/samhandlingsavtalen-collaboration-agreement" TargetMode="External"/><Relationship Id="rId29" Type="http://schemas.openxmlformats.org/officeDocument/2006/relationships/hyperlink" Target="https://anskaffelser.no/nb/verktoy/veiledere/mottakere-i-el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nskaffelser.dev/preaward/g2/spec/"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nskaffelser.dev/postaward/g3/spec/" TargetMode="External"/><Relationship Id="rId28" Type="http://schemas.openxmlformats.org/officeDocument/2006/relationships/hyperlink" Target="https://anskaffelser.no/verktoy/verktoypakker/elektronisk-handelsformat-ehf-prosessdefinisjoner" TargetMode="External"/><Relationship Id="rId10" Type="http://schemas.openxmlformats.org/officeDocument/2006/relationships/endnotes" Target="endnotes.xml"/><Relationship Id="rId19" Type="http://schemas.openxmlformats.org/officeDocument/2006/relationships/hyperlink" Target="https://anskaffelser.no/maler/samhandlingsavtalen-collaboration-agree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eppol.org/peppol-interoperability-framework/" TargetMode="External"/><Relationship Id="rId27" Type="http://schemas.openxmlformats.org/officeDocument/2006/relationships/hyperlink" Target="https://peppol.org/peppol-interoperability-framewor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10" ma:contentTypeDescription="Create a new document." ma:contentTypeScope="" ma:versionID="db4e1243cb06d997eaedb621a7cb00a7">
  <xsd:schema xmlns:xsd="http://www.w3.org/2001/XMLSchema" xmlns:xs="http://www.w3.org/2001/XMLSchema" xmlns:p="http://schemas.microsoft.com/office/2006/metadata/properties" xmlns:ns3="93f2d2f0-eb48-43ae-ae99-7a6fed5f5272" targetNamespace="http://schemas.microsoft.com/office/2006/metadata/properties" ma:root="true" ma:fieldsID="8309930a575088f6a866c4039b902038"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3D90B-51C0-46E1-B9F1-DE8553B4FD52}">
  <ds:schemaRefs>
    <ds:schemaRef ds:uri="http://schemas.microsoft.com/sharepoint/v3/contenttype/forms"/>
  </ds:schemaRefs>
</ds:datastoreItem>
</file>

<file path=customXml/itemProps2.xml><?xml version="1.0" encoding="utf-8"?>
<ds:datastoreItem xmlns:ds="http://schemas.openxmlformats.org/officeDocument/2006/customXml" ds:itemID="{CA0C3A3C-8CEC-4B80-BA17-B711F471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F3646-D0C7-41B1-B59F-77040F1559E4}">
  <ds:schemaRefs>
    <ds:schemaRef ds:uri="http://schemas.openxmlformats.org/officeDocument/2006/bibliography"/>
  </ds:schemaRefs>
</ds:datastoreItem>
</file>

<file path=customXml/itemProps4.xml><?xml version="1.0" encoding="utf-8"?>
<ds:datastoreItem xmlns:ds="http://schemas.openxmlformats.org/officeDocument/2006/customXml" ds:itemID="{14C6C110-36C9-4BDE-ACAE-E81F7C08D4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3f2d2f0-eb48-43ae-ae99-7a6fed5f52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1504</Words>
  <Characters>7975</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Organization</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Mærøe, Jan André</dc:creator>
  <cp:lastModifiedBy>Jan Andre Mærøe</cp:lastModifiedBy>
  <cp:revision>27</cp:revision>
  <dcterms:created xsi:type="dcterms:W3CDTF">2023-02-01T13:13:00Z</dcterms:created>
  <dcterms:modified xsi:type="dcterms:W3CDTF">2023-02-01T13:43:00Z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2017-09-26T00:00:00Z</vt:filetime>
  </property>
  <property fmtid="{D5CDD505-2E9C-101B-9397-08002B2CF9AE}" pid="4" name="ContentTypeId">
    <vt:lpwstr>0x0101000392D7AAA14A094BA14FC789EA504A20</vt:lpwstr>
  </property>
</Properties>
</file>